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C4F7" w14:textId="6124394F" w:rsidR="00DB4225" w:rsidRPr="00803F2E" w:rsidRDefault="00113A75" w:rsidP="00CC5256">
      <w:pPr>
        <w:pStyle w:val="NormalWeb"/>
        <w:spacing w:line="360" w:lineRule="auto"/>
        <w:jc w:val="center"/>
        <w:rPr>
          <w:b/>
          <w:color w:val="000000"/>
          <w:sz w:val="32"/>
          <w:szCs w:val="32"/>
        </w:rPr>
      </w:pPr>
      <w:bookmarkStart w:id="0" w:name="_Hlk120796869"/>
      <w:bookmarkEnd w:id="0"/>
      <w:r w:rsidRPr="00803F2E">
        <w:rPr>
          <w:b/>
          <w:color w:val="000000"/>
          <w:sz w:val="32"/>
          <w:szCs w:val="32"/>
        </w:rPr>
        <w:t>Examining how the soil catena, along with other factors, influences northern hardwood regeneration</w:t>
      </w:r>
    </w:p>
    <w:p w14:paraId="2E1B4F51" w14:textId="5334C69D" w:rsidR="00113A75" w:rsidRPr="00803F2E" w:rsidRDefault="00113A75" w:rsidP="00CC5256">
      <w:pPr>
        <w:pStyle w:val="NormalWeb"/>
        <w:spacing w:line="360" w:lineRule="auto"/>
        <w:jc w:val="center"/>
        <w:rPr>
          <w:color w:val="000000"/>
          <w:sz w:val="30"/>
          <w:szCs w:val="30"/>
        </w:rPr>
      </w:pPr>
      <w:r w:rsidRPr="00803F2E">
        <w:rPr>
          <w:color w:val="000000"/>
          <w:sz w:val="30"/>
          <w:szCs w:val="30"/>
        </w:rPr>
        <w:t>Poonam Joshi</w:t>
      </w:r>
    </w:p>
    <w:p w14:paraId="76B38FEA" w14:textId="75E4AEAE" w:rsidR="00113A75" w:rsidRPr="00803F2E" w:rsidRDefault="00113A75" w:rsidP="00CC5256">
      <w:pPr>
        <w:pStyle w:val="NormalWeb"/>
        <w:spacing w:line="360" w:lineRule="auto"/>
        <w:jc w:val="center"/>
        <w:rPr>
          <w:color w:val="000000"/>
          <w:sz w:val="26"/>
          <w:szCs w:val="26"/>
        </w:rPr>
      </w:pPr>
      <w:r w:rsidRPr="00803F2E">
        <w:rPr>
          <w:color w:val="000000"/>
          <w:sz w:val="26"/>
          <w:szCs w:val="26"/>
        </w:rPr>
        <w:t>S</w:t>
      </w:r>
      <w:r w:rsidR="001B7020" w:rsidRPr="00803F2E">
        <w:rPr>
          <w:color w:val="000000"/>
          <w:sz w:val="26"/>
          <w:szCs w:val="26"/>
        </w:rPr>
        <w:t xml:space="preserve">UNY </w:t>
      </w:r>
      <w:r w:rsidRPr="00803F2E">
        <w:rPr>
          <w:color w:val="000000"/>
          <w:sz w:val="26"/>
          <w:szCs w:val="26"/>
        </w:rPr>
        <w:t>College of Environmental Science and Forestry</w:t>
      </w:r>
    </w:p>
    <w:p w14:paraId="053A0D5A" w14:textId="491671AD" w:rsidR="00113A75" w:rsidRPr="00803F2E" w:rsidRDefault="006928A8" w:rsidP="00CC5256">
      <w:pPr>
        <w:pStyle w:val="NormalWeb"/>
        <w:spacing w:line="360" w:lineRule="auto"/>
        <w:jc w:val="center"/>
        <w:rPr>
          <w:color w:val="000000"/>
          <w:sz w:val="26"/>
          <w:szCs w:val="26"/>
        </w:rPr>
      </w:pPr>
      <w:r w:rsidRPr="00803F2E">
        <w:rPr>
          <w:color w:val="000000"/>
          <w:sz w:val="26"/>
          <w:szCs w:val="26"/>
        </w:rPr>
        <w:t>Final Report for the Edna Bailey Sussman Fund 2022</w:t>
      </w:r>
    </w:p>
    <w:p w14:paraId="34CD90CB" w14:textId="31F096A5" w:rsidR="001D2BD7" w:rsidRPr="00803F2E" w:rsidRDefault="00DC4547" w:rsidP="00CC5256">
      <w:pPr>
        <w:pStyle w:val="Heading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F2E">
        <w:rPr>
          <w:rFonts w:ascii="Times New Roman" w:hAnsi="Times New Roman" w:cs="Times New Roman"/>
          <w:sz w:val="28"/>
          <w:szCs w:val="28"/>
        </w:rPr>
        <w:t>Background</w:t>
      </w:r>
    </w:p>
    <w:p w14:paraId="439B544D" w14:textId="06A8F71E" w:rsidR="00FA1DC7" w:rsidRPr="00803F2E" w:rsidRDefault="00FA1DC7" w:rsidP="00CC52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2E">
        <w:rPr>
          <w:rFonts w:ascii="Times New Roman" w:hAnsi="Times New Roman" w:cs="Times New Roman"/>
          <w:sz w:val="24"/>
          <w:szCs w:val="24"/>
        </w:rPr>
        <w:t>The most common type of forest in the northeastern United States is a northern hardwood forest, which is mostly made up of sugar maple</w:t>
      </w:r>
      <w:r w:rsidR="00306B88" w:rsidRPr="00803F2E">
        <w:rPr>
          <w:rFonts w:ascii="Times New Roman" w:hAnsi="Times New Roman" w:cs="Times New Roman"/>
          <w:sz w:val="24"/>
          <w:szCs w:val="24"/>
        </w:rPr>
        <w:t xml:space="preserve"> </w:t>
      </w:r>
      <w:r w:rsidR="00306B88" w:rsidRPr="00803F2E">
        <w:rPr>
          <w:rFonts w:ascii="Times New Roman" w:hAnsi="Times New Roman" w:cs="Times New Roman"/>
          <w:i/>
          <w:sz w:val="24"/>
          <w:szCs w:val="24"/>
        </w:rPr>
        <w:t>(Acer saccharum</w:t>
      </w:r>
      <w:r w:rsidR="00306B88" w:rsidRPr="00803F2E">
        <w:rPr>
          <w:rFonts w:ascii="Times New Roman" w:hAnsi="Times New Roman" w:cs="Times New Roman"/>
          <w:iCs/>
          <w:sz w:val="24"/>
          <w:szCs w:val="24"/>
        </w:rPr>
        <w:t xml:space="preserve"> Marsh.</w:t>
      </w:r>
      <w:r w:rsidR="00306B88" w:rsidRPr="00803F2E">
        <w:rPr>
          <w:rFonts w:ascii="Times New Roman" w:hAnsi="Times New Roman" w:cs="Times New Roman"/>
          <w:i/>
          <w:sz w:val="24"/>
          <w:szCs w:val="24"/>
        </w:rPr>
        <w:t>)</w:t>
      </w:r>
      <w:r w:rsidRPr="00803F2E">
        <w:rPr>
          <w:rFonts w:ascii="Times New Roman" w:hAnsi="Times New Roman" w:cs="Times New Roman"/>
          <w:sz w:val="24"/>
          <w:szCs w:val="24"/>
        </w:rPr>
        <w:t>, American beech</w:t>
      </w:r>
      <w:r w:rsidR="00715C91" w:rsidRPr="00803F2E">
        <w:rPr>
          <w:rFonts w:ascii="Times New Roman" w:hAnsi="Times New Roman" w:cs="Times New Roman"/>
          <w:sz w:val="24"/>
          <w:szCs w:val="24"/>
        </w:rPr>
        <w:t xml:space="preserve"> </w:t>
      </w:r>
      <w:r w:rsidR="00715C91" w:rsidRPr="00803F2E">
        <w:rPr>
          <w:rFonts w:ascii="Times New Roman" w:hAnsi="Times New Roman" w:cs="Times New Roman"/>
          <w:i/>
          <w:iCs/>
          <w:sz w:val="24"/>
          <w:szCs w:val="24"/>
        </w:rPr>
        <w:t xml:space="preserve">(Fagus </w:t>
      </w:r>
      <w:proofErr w:type="spellStart"/>
      <w:r w:rsidR="00715C91" w:rsidRPr="00803F2E">
        <w:rPr>
          <w:rFonts w:ascii="Times New Roman" w:hAnsi="Times New Roman" w:cs="Times New Roman"/>
          <w:i/>
          <w:iCs/>
          <w:sz w:val="24"/>
          <w:szCs w:val="24"/>
        </w:rPr>
        <w:t>grandifolia</w:t>
      </w:r>
      <w:proofErr w:type="spellEnd"/>
      <w:r w:rsidR="00715C91" w:rsidRPr="00803F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15C91" w:rsidRPr="00803F2E">
        <w:rPr>
          <w:rFonts w:ascii="Times New Roman" w:hAnsi="Times New Roman" w:cs="Times New Roman"/>
          <w:sz w:val="24"/>
          <w:szCs w:val="24"/>
        </w:rPr>
        <w:t>Ehrh</w:t>
      </w:r>
      <w:proofErr w:type="spellEnd"/>
      <w:r w:rsidR="00715C91" w:rsidRPr="00803F2E">
        <w:rPr>
          <w:rFonts w:ascii="Times New Roman" w:hAnsi="Times New Roman" w:cs="Times New Roman"/>
          <w:sz w:val="24"/>
          <w:szCs w:val="24"/>
        </w:rPr>
        <w:t>.</w:t>
      </w:r>
      <w:r w:rsidR="00715C91" w:rsidRPr="00803F2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03F2E">
        <w:rPr>
          <w:rFonts w:ascii="Times New Roman" w:hAnsi="Times New Roman" w:cs="Times New Roman"/>
          <w:sz w:val="24"/>
          <w:szCs w:val="24"/>
        </w:rPr>
        <w:t>, and yellow birch</w:t>
      </w:r>
      <w:r w:rsidR="00715C91" w:rsidRPr="00803F2E">
        <w:rPr>
          <w:rFonts w:ascii="Times New Roman" w:hAnsi="Times New Roman" w:cs="Times New Roman"/>
          <w:sz w:val="24"/>
          <w:szCs w:val="24"/>
        </w:rPr>
        <w:t xml:space="preserve"> </w:t>
      </w:r>
      <w:r w:rsidR="00715C91" w:rsidRPr="00803F2E">
        <w:rPr>
          <w:rFonts w:ascii="Times New Roman" w:hAnsi="Times New Roman" w:cs="Times New Roman"/>
          <w:i/>
          <w:iCs/>
          <w:sz w:val="24"/>
          <w:szCs w:val="24"/>
        </w:rPr>
        <w:t>(Betula alleghaniensis</w:t>
      </w:r>
      <w:r w:rsidR="00715C91" w:rsidRPr="00803F2E">
        <w:rPr>
          <w:rFonts w:ascii="Times New Roman" w:hAnsi="Times New Roman" w:cs="Times New Roman"/>
          <w:sz w:val="24"/>
          <w:szCs w:val="24"/>
        </w:rPr>
        <w:t xml:space="preserve"> Britton</w:t>
      </w:r>
      <w:r w:rsidR="00715C91" w:rsidRPr="00803F2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03F2E">
        <w:rPr>
          <w:rFonts w:ascii="Times New Roman" w:hAnsi="Times New Roman" w:cs="Times New Roman"/>
          <w:sz w:val="24"/>
          <w:szCs w:val="24"/>
        </w:rPr>
        <w:t>. They provide significant ecological and financial benefits in these areas</w:t>
      </w:r>
      <w:r w:rsidR="00E22003" w:rsidRPr="00803F2E">
        <w:rPr>
          <w:rFonts w:ascii="Times New Roman" w:hAnsi="Times New Roman" w:cs="Times New Roman"/>
          <w:sz w:val="24"/>
          <w:szCs w:val="24"/>
        </w:rPr>
        <w:t xml:space="preserve"> </w:t>
      </w:r>
      <w:r w:rsidR="00E22003" w:rsidRPr="00803F2E">
        <w:rPr>
          <w:rFonts w:ascii="Times New Roman" w:hAnsi="Times New Roman" w:cs="Times New Roman"/>
          <w:sz w:val="24"/>
          <w:szCs w:val="24"/>
        </w:rPr>
        <w:fldChar w:fldCharType="begin"/>
      </w:r>
      <w:r w:rsidR="00E22003" w:rsidRPr="00803F2E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{"citationID":"0qXshZyw","properties":{"formattedCitation":"(Leak et al., 2014)","plainCitation":"(Leak et al., 2014)","noteIndex":0},"citationItems":[{"id":37,"uris":["http://zotero.org/users/local/cDGWh54P/items/KJGYHFBW"],"itemData":{"id":37,"type":"article-journal","container-title":"Gen. Tech. Rep. NRS-132. Newtown Square, PA: US Department of Agriculture, Forest Service, Northern Research Station. 46 p.","page":"1–46","source":"Google Scholar","title":"Silvicultural guide for northern hardwoods in the northeast","volume":"132","author":[{"family":"Leak","given":"William B."},{"family":"Yamasaki","given":"Mariko"},{"family":"Holleran","given":"Robbo"}],"issued":{"date-parts":[["2014"]]}}}],"schema":"https://github.com/citation-style-language/schema/raw/master/csl-citation.json"} </w:instrText>
      </w:r>
      <w:r w:rsidR="00E22003" w:rsidRPr="00803F2E">
        <w:rPr>
          <w:rFonts w:ascii="Times New Roman" w:hAnsi="Times New Roman" w:cs="Times New Roman"/>
          <w:sz w:val="24"/>
          <w:szCs w:val="24"/>
        </w:rPr>
        <w:fldChar w:fldCharType="separate"/>
      </w:r>
      <w:r w:rsidR="00E22003" w:rsidRPr="00803F2E">
        <w:rPr>
          <w:rFonts w:ascii="Times New Roman" w:hAnsi="Times New Roman" w:cs="Times New Roman"/>
          <w:sz w:val="24"/>
          <w:szCs w:val="24"/>
        </w:rPr>
        <w:t>(Leak et al., 2014)</w:t>
      </w:r>
      <w:r w:rsidR="00E22003" w:rsidRPr="00803F2E">
        <w:rPr>
          <w:rFonts w:ascii="Times New Roman" w:hAnsi="Times New Roman" w:cs="Times New Roman"/>
          <w:sz w:val="24"/>
          <w:szCs w:val="24"/>
        </w:rPr>
        <w:fldChar w:fldCharType="end"/>
      </w:r>
      <w:r w:rsidR="00E22003" w:rsidRPr="00803F2E">
        <w:rPr>
          <w:rStyle w:val="CommentReference"/>
          <w:rFonts w:ascii="Times New Roman" w:hAnsi="Times New Roman" w:cs="Times New Roman"/>
          <w:sz w:val="24"/>
          <w:szCs w:val="24"/>
        </w:rPr>
        <w:t>.</w:t>
      </w:r>
      <w:r w:rsidR="006B1469" w:rsidRPr="00803F2E">
        <w:rPr>
          <w:rFonts w:ascii="Times New Roman" w:hAnsi="Times New Roman" w:cs="Times New Roman"/>
          <w:sz w:val="24"/>
          <w:szCs w:val="24"/>
        </w:rPr>
        <w:t xml:space="preserve"> The existence of various age groups of seedlings, saplings, and trees determines the forest's capacity for regeneration and production </w: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begin"/>
      </w:r>
      <w:r w:rsidR="00EB423F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{"citationID":"i9TyW5Bt","properties":{"formattedCitation":"(Chauhan et al., 2008)","plainCitation":"(Chauhan et al., 2008)","noteIndex":0},"citationItems":[{"id":"nbbCzAYP/ZNYukwvn","uris":["http://zotero.org/users/local/cb4AGLXw/items/FM7QYBZR"],"itemData":{"id":164,"type":"article-journal","container-title":"Annals of Forestry","issue":"2","page":"178–182","source":"Google Scholar","title":"Regeneration status of Sal forests of Doon Valley","volume":"16","author":[{"family":"Chauhan","given":"P. S."},{"family":"Negi","given":"J. D. S."},{"family":"Singh","given":"LOKENDER"},{"family":"Manhas","given":"R. K."}],"issued":{"date-parts":[["2008"]]}}}],"schema":"https://github.com/citation-style-language/schema/raw/master/csl-citation.json"} </w:instrTex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separate"/>
      </w:r>
      <w:r w:rsidR="006B1469" w:rsidRPr="00803F2E">
        <w:rPr>
          <w:rFonts w:ascii="Times New Roman" w:hAnsi="Times New Roman" w:cs="Times New Roman"/>
          <w:noProof/>
          <w:sz w:val="24"/>
          <w:szCs w:val="24"/>
        </w:rPr>
        <w:t>(Chauhan et al., 2008)</w: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end"/>
      </w:r>
      <w:r w:rsidR="006B1469" w:rsidRPr="00803F2E">
        <w:rPr>
          <w:rFonts w:ascii="Times New Roman" w:hAnsi="Times New Roman" w:cs="Times New Roman"/>
          <w:sz w:val="24"/>
          <w:szCs w:val="24"/>
        </w:rPr>
        <w:t xml:space="preserve">. In northern hardwood forests, a large diversity of tree species can be found, each with its biological niche and, most notably, differing light requirements and tolerances </w: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begin"/>
      </w:r>
      <w:r w:rsidR="006B1469" w:rsidRPr="00803F2E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{"citationID":"Z3dENI4p","properties":{"formattedCitation":"(Burns &amp; Honkala, 1990)","plainCitation":"(Burns &amp; Honkala, 1990)","noteIndex":0},"citationItems":[{"id":21,"uris":["http://zotero.org/users/local/cDGWh54P/items/KRHZX74M"],"itemData":{"id":21,"type":"chapter","event-place":"Department of Agriculture, Forest Service: Washington, DC, USA","page":"877","publisher-place":"Department of Agriculture, Forest Service: Washington, DC, USA","title":"Silvics of North America: 2 Hardwoods","volume":"2","author":[{"family":"Burns","given":"R.M."},{"family":"Honkala","given":"B.H."}],"issued":{"date-parts":[["1990"]]}}}],"schema":"https://github.com/citation-style-language/schema/raw/master/csl-citation.json"} </w:instrTex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separate"/>
      </w:r>
      <w:r w:rsidR="006B1469" w:rsidRPr="00803F2E">
        <w:rPr>
          <w:rFonts w:ascii="Times New Roman" w:hAnsi="Times New Roman" w:cs="Times New Roman"/>
          <w:sz w:val="24"/>
          <w:szCs w:val="24"/>
        </w:rPr>
        <w:t>(Burns &amp; Honkala, 1990)</w: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end"/>
      </w:r>
      <w:r w:rsidR="006B1469" w:rsidRPr="00803F2E">
        <w:rPr>
          <w:rFonts w:ascii="Times New Roman" w:hAnsi="Times New Roman" w:cs="Times New Roman"/>
          <w:sz w:val="24"/>
          <w:szCs w:val="24"/>
        </w:rPr>
        <w:t xml:space="preserve">. As a result, the species composition of a stand changes during the successional stages, and the regeneration patterns that are specific to each species composition call for diverse silvicultural techniques </w: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begin"/>
      </w:r>
      <w:r w:rsidR="006B1469" w:rsidRPr="00803F2E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{"citationID":"J2slStnn","properties":{"formattedCitation":"(McClure &amp; Lee, 1993)","plainCitation":"(McClure &amp; Lee, 1993)","noteIndex":0},"citationItems":[{"id":22,"uris":["http://zotero.org/users/local/cDGWh54P/items/4F5UGZFT"],"itemData":{"id":22,"type":"article-journal","container-title":"Canadian Journal of Forest Research","issue":"7","note":"publisher: NRC Research Press Ottawa, Canada","page":"1347–1360","source":"Google Scholar","title":"Small-scale disturbance in a northern hardwoods forest: effects on tree species abundance and distribution","title-short":"Small-scale disturbance in a northern hardwoods forest","volume":"23","author":[{"family":"McClure","given":"Jan W."},{"family":"Lee","given":"Thomas D."}],"issued":{"date-parts":[["1993"]]}}}],"schema":"https://github.com/citation-style-language/schema/raw/master/csl-citation.json"} </w:instrTex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separate"/>
      </w:r>
      <w:r w:rsidR="006B1469" w:rsidRPr="00803F2E">
        <w:rPr>
          <w:rFonts w:ascii="Times New Roman" w:hAnsi="Times New Roman" w:cs="Times New Roman"/>
          <w:sz w:val="24"/>
          <w:szCs w:val="24"/>
        </w:rPr>
        <w:t>(McClure &amp; Lee, 1993)</w: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end"/>
      </w:r>
      <w:r w:rsidR="006B1469" w:rsidRPr="00803F2E">
        <w:rPr>
          <w:rFonts w:ascii="Times New Roman" w:hAnsi="Times New Roman" w:cs="Times New Roman"/>
          <w:sz w:val="24"/>
          <w:szCs w:val="24"/>
        </w:rPr>
        <w:t xml:space="preserve">. It is necessary to use measurements that will accurately predict the future of stand composition to assess the efficacy of gap-based silvicultural systems in regenerating tree species </w: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begin"/>
      </w:r>
      <w:r w:rsidR="006B1469" w:rsidRPr="00803F2E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{"citationID":"jqnpaH5K","properties":{"formattedCitation":"(Bilodeau-Gauthier et al., 2020)","plainCitation":"(Bilodeau-Gauthier et al., 2020)","noteIndex":0},"citationItems":[{"id":30,"uris":["http://zotero.org/users/local/cDGWh54P/items/32PLSXLH"],"itemData":{"id":30,"type":"article-journal","container-title":"Forests","issue":"7","note":"publisher: MDPI","page":"742","source":"Google Scholar","title":"Assessing post-harvest regeneration in northern hardwood and mixedwood stands: Evolution of species composition and dominance within 15-year-old group selection and patch cutting","title-short":"Assessing post-harvest regeneration in northern hardwood and mixedwood stands","volume":"11","author":[{"family":"Bilodeau-Gauthier","given":"Simon"},{"family":"Bédard","given":"Steve"},{"family":"Guillemette","given":"François"}],"issued":{"date-parts":[["2020"]]}}}],"schema":"https://github.com/citation-style-language/schema/raw/master/csl-citation.json"} </w:instrTex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separate"/>
      </w:r>
      <w:r w:rsidR="006B1469" w:rsidRPr="00803F2E">
        <w:rPr>
          <w:rFonts w:ascii="Times New Roman" w:hAnsi="Times New Roman" w:cs="Times New Roman"/>
          <w:sz w:val="24"/>
          <w:szCs w:val="24"/>
        </w:rPr>
        <w:t>(Bilodeau-Gauthier et al., 2020)</w: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end"/>
      </w:r>
      <w:r w:rsidR="006B1469" w:rsidRPr="00803F2E">
        <w:rPr>
          <w:rFonts w:ascii="Times New Roman" w:hAnsi="Times New Roman" w:cs="Times New Roman"/>
          <w:sz w:val="24"/>
          <w:szCs w:val="24"/>
        </w:rPr>
        <w:t xml:space="preserve">. The success of post-harvest regeneration, whether it occurs naturally or through a plantation, has long been difficult for forest managers to guarantee </w: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begin"/>
      </w:r>
      <w:r w:rsidR="006B1469" w:rsidRPr="00803F2E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{"citationID":"g3VltW2z","properties":{"formattedCitation":"(Brand et al., 1991; Hobbs, 1992)","plainCitation":"(Brand et al., 1991; Hobbs, 1992)","noteIndex":0},"citationItems":[{"id":24,"uris":["http://zotero.org/users/local/cDGWh54P/items/9GL5DY97"],"itemData":{"id":24,"type":"article-journal","container-title":"The Forestry Chronicle","issue":"6","note":"publisher: NRC Research Press Ottawa, Canada","page":"649–657","source":"Google Scholar","title":"Forest regeneration surveys: Design, data collection, and analysis","title-short":"Forest regeneration surveys","volume":"67","author":[{"family":"Brand","given":"David G."},{"family":"Leckie","given":"Donald G."},{"family":"Cloney","given":"Edward E."}],"issued":{"date-parts":[["1991"]]}}},{"id":27,"uris":["http://zotero.org/users/local/cDGWh54P/items/2MLNL7H6"],"itemData":{"id":27,"type":"article-journal","note":"publisher: Forest Research Laboratory, Oregon State University","source":"Google Scholar","title":"Reforestation practices in southwestern Oregon and northern California","author":[{"family":"Hobbs","given":"Stephen D."}],"issued":{"date-parts":[["1992"]]}}}],"schema":"https://github.com/citation-style-language/schema/raw/master/csl-citation.json"} </w:instrTex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separate"/>
      </w:r>
      <w:r w:rsidR="006B1469" w:rsidRPr="00803F2E">
        <w:rPr>
          <w:rFonts w:ascii="Times New Roman" w:hAnsi="Times New Roman" w:cs="Times New Roman"/>
          <w:sz w:val="24"/>
          <w:szCs w:val="24"/>
        </w:rPr>
        <w:t>(Brand et al., 1991; Hobbs, 1992)</w:t>
      </w:r>
      <w:r w:rsidR="006B1469" w:rsidRPr="00803F2E">
        <w:rPr>
          <w:rFonts w:ascii="Times New Roman" w:hAnsi="Times New Roman" w:cs="Times New Roman"/>
          <w:sz w:val="24"/>
          <w:szCs w:val="24"/>
        </w:rPr>
        <w:fldChar w:fldCharType="end"/>
      </w:r>
      <w:r w:rsidR="006B1469" w:rsidRPr="00803F2E">
        <w:rPr>
          <w:rFonts w:ascii="Times New Roman" w:hAnsi="Times New Roman" w:cs="Times New Roman"/>
          <w:sz w:val="24"/>
          <w:szCs w:val="24"/>
        </w:rPr>
        <w:t>.</w:t>
      </w:r>
    </w:p>
    <w:p w14:paraId="4D60CEF6" w14:textId="02E115EC" w:rsidR="007E29C2" w:rsidRPr="00803F2E" w:rsidRDefault="00F26355" w:rsidP="00CC5256">
      <w:pPr>
        <w:spacing w:line="360" w:lineRule="auto"/>
        <w:jc w:val="both"/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Various factors play</w:t>
      </w:r>
      <w:r w:rsidR="007E29C2" w:rsidRPr="00803F2E">
        <w:rPr>
          <w:rFonts w:ascii="Times New Roman" w:hAnsi="Times New Roman" w:cs="Times New Roman"/>
          <w:sz w:val="24"/>
          <w:szCs w:val="24"/>
        </w:rPr>
        <w:t xml:space="preserve"> major role in regenerating </w:t>
      </w:r>
      <w:r>
        <w:rPr>
          <w:rFonts w:ascii="Times New Roman" w:hAnsi="Times New Roman" w:cs="Times New Roman"/>
          <w:sz w:val="24"/>
          <w:szCs w:val="24"/>
        </w:rPr>
        <w:t>tree</w:t>
      </w:r>
      <w:r w:rsidR="007E29C2" w:rsidRPr="00803F2E">
        <w:rPr>
          <w:rFonts w:ascii="Times New Roman" w:hAnsi="Times New Roman" w:cs="Times New Roman"/>
          <w:sz w:val="24"/>
          <w:szCs w:val="24"/>
        </w:rPr>
        <w:t xml:space="preserve"> species. One of them is competition from unwanted species such as American beech.</w:t>
      </w:r>
      <w:r w:rsidR="00C45CA6" w:rsidRPr="00803F2E">
        <w:rPr>
          <w:rFonts w:ascii="Times New Roman" w:hAnsi="Times New Roman" w:cs="Times New Roman"/>
          <w:sz w:val="24"/>
          <w:szCs w:val="24"/>
        </w:rPr>
        <w:t xml:space="preserve"> Since the onset of beech bark disease (BBD) in eastern North America, the commercial value of American beech has declined </w:t>
      </w:r>
      <w:r w:rsidR="00C45CA6" w:rsidRPr="00803F2E">
        <w:rPr>
          <w:rFonts w:ascii="Times New Roman" w:hAnsi="Times New Roman" w:cs="Times New Roman"/>
          <w:sz w:val="24"/>
          <w:szCs w:val="24"/>
        </w:rPr>
        <w:fldChar w:fldCharType="begin"/>
      </w:r>
      <w:r w:rsidR="00EB423F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{"citationID":"G07i72oV","properties":{"formattedCitation":"(Cale et al., 2017)","plainCitation":"(Cale et al., 2017)","noteIndex":0},"citationItems":[{"id":"nbbCzAYP/KiGnSPOP","uris":["http://zotero.org/users/local/cb4AGLXw/items/47KKBIAM"],"itemData":{"id":"sMiEerQf/6OoE6An5","type":"article-journal","container-title":"Forest Ecology and Management","note":"publisher: Elsevier","page":"86–103","source":"Google Scholar","title":"Beech bark disease in North America: over a century of research revisited","title-short":"Beech bark disease in North America","volume":"394","author":[{"family":"Cale","given":"Jonathan A."},{"family":"Garrison-Johnston","given":"Mariann T."},{"family":"Teale","given":"Stephen A."},{"family":"Castello","given":"John D."}],"issued":{"date-parts":[["2017"]]}}}],"schema":"https://github.com/citation-style-language/schema/raw/master/csl-citation.json"} </w:instrText>
      </w:r>
      <w:r w:rsidR="00C45CA6" w:rsidRPr="00803F2E">
        <w:rPr>
          <w:rFonts w:ascii="Times New Roman" w:hAnsi="Times New Roman" w:cs="Times New Roman"/>
          <w:sz w:val="24"/>
          <w:szCs w:val="24"/>
        </w:rPr>
        <w:fldChar w:fldCharType="separate"/>
      </w:r>
      <w:r w:rsidR="00C45CA6" w:rsidRPr="00803F2E">
        <w:rPr>
          <w:rFonts w:ascii="Times New Roman" w:hAnsi="Times New Roman" w:cs="Times New Roman"/>
          <w:sz w:val="24"/>
          <w:szCs w:val="24"/>
        </w:rPr>
        <w:t>(Cale et al., 2017)</w:t>
      </w:r>
      <w:r w:rsidR="00C45CA6" w:rsidRPr="00803F2E">
        <w:rPr>
          <w:rFonts w:ascii="Times New Roman" w:hAnsi="Times New Roman" w:cs="Times New Roman"/>
          <w:sz w:val="24"/>
          <w:szCs w:val="24"/>
        </w:rPr>
        <w:fldChar w:fldCharType="end"/>
      </w:r>
      <w:r w:rsidR="00C45CA6" w:rsidRPr="00803F2E">
        <w:rPr>
          <w:rFonts w:ascii="Times New Roman" w:hAnsi="Times New Roman" w:cs="Times New Roman"/>
          <w:sz w:val="24"/>
          <w:szCs w:val="24"/>
        </w:rPr>
        <w:t xml:space="preserve">. Although beech is no longer a major component of the overstory, it has increased in dominance relative to other species in the understory </w:t>
      </w:r>
      <w:r w:rsidR="00C45CA6" w:rsidRPr="00803F2E">
        <w:rPr>
          <w:rFonts w:ascii="Times New Roman" w:hAnsi="Times New Roman" w:cs="Times New Roman"/>
          <w:sz w:val="24"/>
          <w:szCs w:val="24"/>
        </w:rPr>
        <w:fldChar w:fldCharType="begin"/>
      </w:r>
      <w:r w:rsidR="00C45CA6" w:rsidRPr="00803F2E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{"citationID":"GqYkM69L","properties":{"formattedCitation":"(Bose et al., 2017)","plainCitation":"(Bose et al., 2017)","noteIndex":0},"citationItems":[{"id":44,"uris":["http://zotero.org/users/local/cDGWh54P/items/WZEZSPUS"],"itemData":{"id":44,"type":"article-journal","container-title":"Forest Ecology and Management","note":"publisher: Elsevier","page":"202–212","source":"Google Scholar","title":"Occurrence, pattern of change, and factors associated with American beech-dominance in stands of the northeastern USA forest","volume":"392","author":[{"family":"Bose","given":"Arun K."},{"family":"Weiskittel","given":"Aaron"},{"family":"Wagner","given":"Robert G."}],"issued":{"date-parts":[["2017"]]}}}],"schema":"https://github.com/citation-style-language/schema/raw/master/csl-citation.json"} </w:instrText>
      </w:r>
      <w:r w:rsidR="00C45CA6" w:rsidRPr="00803F2E">
        <w:rPr>
          <w:rFonts w:ascii="Times New Roman" w:hAnsi="Times New Roman" w:cs="Times New Roman"/>
          <w:sz w:val="24"/>
          <w:szCs w:val="24"/>
        </w:rPr>
        <w:fldChar w:fldCharType="separate"/>
      </w:r>
      <w:r w:rsidR="00C45CA6" w:rsidRPr="00803F2E">
        <w:rPr>
          <w:rFonts w:ascii="Times New Roman" w:hAnsi="Times New Roman" w:cs="Times New Roman"/>
          <w:sz w:val="24"/>
          <w:szCs w:val="24"/>
        </w:rPr>
        <w:t>(Bose et al., 2017)</w:t>
      </w:r>
      <w:r w:rsidR="00C45CA6" w:rsidRPr="00803F2E">
        <w:rPr>
          <w:rFonts w:ascii="Times New Roman" w:hAnsi="Times New Roman" w:cs="Times New Roman"/>
          <w:sz w:val="24"/>
          <w:szCs w:val="24"/>
        </w:rPr>
        <w:fldChar w:fldCharType="end"/>
      </w:r>
      <w:r w:rsidR="00C45CA6" w:rsidRPr="00803F2E">
        <w:rPr>
          <w:rFonts w:ascii="Times New Roman" w:hAnsi="Times New Roman" w:cs="Times New Roman"/>
          <w:sz w:val="24"/>
          <w:szCs w:val="24"/>
        </w:rPr>
        <w:t>.</w:t>
      </w:r>
      <w:r w:rsidR="00851489" w:rsidRPr="00803F2E">
        <w:rPr>
          <w:rFonts w:ascii="Times New Roman" w:hAnsi="Times New Roman" w:cs="Times New Roman"/>
          <w:sz w:val="24"/>
          <w:szCs w:val="24"/>
        </w:rPr>
        <w:t xml:space="preserve"> Other factors </w:t>
      </w:r>
      <w:r w:rsidR="00015A70" w:rsidRPr="00803F2E">
        <w:rPr>
          <w:rFonts w:ascii="Times New Roman" w:hAnsi="Times New Roman" w:cs="Times New Roman"/>
          <w:sz w:val="24"/>
          <w:szCs w:val="24"/>
        </w:rPr>
        <w:t xml:space="preserve">influencing </w:t>
      </w:r>
      <w:r w:rsidR="00015A70" w:rsidRPr="00803F2E">
        <w:rPr>
          <w:rFonts w:ascii="Times New Roman" w:hAnsi="Times New Roman" w:cs="Times New Roman"/>
          <w:sz w:val="24"/>
          <w:szCs w:val="24"/>
        </w:rPr>
        <w:lastRenderedPageBreak/>
        <w:t xml:space="preserve">regeneration </w:t>
      </w:r>
      <w:r w:rsidR="00015A70">
        <w:rPr>
          <w:rFonts w:ascii="Times New Roman" w:hAnsi="Times New Roman" w:cs="Times New Roman"/>
          <w:sz w:val="24"/>
          <w:szCs w:val="24"/>
        </w:rPr>
        <w:t>studied in this research are</w:t>
      </w:r>
      <w:r w:rsidR="00851489" w:rsidRPr="00803F2E">
        <w:rPr>
          <w:rFonts w:ascii="Times New Roman" w:hAnsi="Times New Roman" w:cs="Times New Roman"/>
          <w:sz w:val="24"/>
          <w:szCs w:val="24"/>
        </w:rPr>
        <w:t xml:space="preserve"> soil pH,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851489" w:rsidRPr="00803F2E">
        <w:rPr>
          <w:rFonts w:ascii="Times New Roman" w:hAnsi="Times New Roman" w:cs="Times New Roman"/>
          <w:sz w:val="24"/>
          <w:szCs w:val="24"/>
        </w:rPr>
        <w:t>competition from woody shrubs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51489" w:rsidRPr="00803F2E">
        <w:rPr>
          <w:rFonts w:ascii="Times New Roman" w:hAnsi="Times New Roman" w:cs="Times New Roman"/>
          <w:sz w:val="24"/>
          <w:szCs w:val="24"/>
        </w:rPr>
        <w:t>and herbaceous plants.</w:t>
      </w:r>
      <w:r w:rsidR="00851489" w:rsidRPr="00803F2E">
        <w:rPr>
          <w:rFonts w:ascii="Times New Roman" w:hAnsi="Times New Roman" w:cs="Times New Roman"/>
          <w:color w:val="0E101A"/>
          <w:sz w:val="24"/>
          <w:szCs w:val="24"/>
        </w:rPr>
        <w:t xml:space="preserve"> </w:t>
      </w:r>
    </w:p>
    <w:p w14:paraId="513962DB" w14:textId="77777777" w:rsidR="00B1565F" w:rsidRPr="00803F2E" w:rsidRDefault="007F52C5" w:rsidP="00CC5256">
      <w:pPr>
        <w:pStyle w:val="Heading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F2E">
        <w:rPr>
          <w:rFonts w:ascii="Times New Roman" w:hAnsi="Times New Roman" w:cs="Times New Roman"/>
          <w:sz w:val="28"/>
          <w:szCs w:val="28"/>
        </w:rPr>
        <w:t>Proposed Work</w:t>
      </w:r>
    </w:p>
    <w:p w14:paraId="42C49469" w14:textId="195F8AA1" w:rsidR="00737C5D" w:rsidRPr="00803F2E" w:rsidRDefault="00E65F20" w:rsidP="00CC5256">
      <w:pPr>
        <w:pStyle w:val="NormalWeb"/>
        <w:spacing w:line="360" w:lineRule="auto"/>
        <w:jc w:val="both"/>
      </w:pPr>
      <w:r w:rsidRPr="00803F2E">
        <w:t>I propose</w:t>
      </w:r>
      <w:r w:rsidR="001B59F0" w:rsidRPr="00803F2E">
        <w:t>d</w:t>
      </w:r>
      <w:r w:rsidRPr="00803F2E">
        <w:t xml:space="preserve"> to investigate </w:t>
      </w:r>
      <w:r w:rsidR="001B59F0" w:rsidRPr="00803F2E">
        <w:t xml:space="preserve">the </w:t>
      </w:r>
      <w:r w:rsidRPr="00803F2E">
        <w:t>regeneration of a northern hardwood forest following a shelterwood harvest in the Watershed Agricultural Council’s (WAC) Model Forest at the Frost Valley YMCA. I hypothesize</w:t>
      </w:r>
      <w:r w:rsidR="008A36C7" w:rsidRPr="00803F2E">
        <w:t>d</w:t>
      </w:r>
      <w:r w:rsidRPr="00803F2E">
        <w:t xml:space="preserve"> that the </w:t>
      </w:r>
      <w:r w:rsidR="00643AD9" w:rsidRPr="00803F2E">
        <w:t>shelterwood-treated</w:t>
      </w:r>
      <w:r w:rsidRPr="00803F2E">
        <w:t xml:space="preserve"> area </w:t>
      </w:r>
      <w:r w:rsidR="00DB4225" w:rsidRPr="00803F2E">
        <w:t>promotes adequate</w:t>
      </w:r>
      <w:r w:rsidRPr="00803F2E">
        <w:t xml:space="preserve"> regeneration of desir</w:t>
      </w:r>
      <w:r w:rsidR="00DB4225" w:rsidRPr="00803F2E">
        <w:t xml:space="preserve">able </w:t>
      </w:r>
      <w:r w:rsidR="00643AD9" w:rsidRPr="00803F2E">
        <w:t>northern hardwood</w:t>
      </w:r>
      <w:r w:rsidR="007A7639" w:rsidRPr="00803F2E">
        <w:t xml:space="preserve"> </w:t>
      </w:r>
      <w:r w:rsidRPr="00803F2E">
        <w:t>species. I examine</w:t>
      </w:r>
      <w:r w:rsidR="008A36C7" w:rsidRPr="00803F2E">
        <w:t>d</w:t>
      </w:r>
      <w:r w:rsidRPr="00803F2E">
        <w:t xml:space="preserve"> several factors that may lead to null hypothesis rejection, </w:t>
      </w:r>
      <w:r w:rsidR="00643AD9" w:rsidRPr="00803F2E">
        <w:t>such as variation in</w:t>
      </w:r>
      <w:r w:rsidRPr="00803F2E">
        <w:t xml:space="preserve"> soil pH</w:t>
      </w:r>
      <w:r w:rsidR="00643AD9" w:rsidRPr="00803F2E">
        <w:t xml:space="preserve"> across the soil catena</w:t>
      </w:r>
      <w:r w:rsidR="00126765" w:rsidRPr="00803F2E">
        <w:t xml:space="preserve"> position</w:t>
      </w:r>
      <w:r w:rsidRPr="00803F2E">
        <w:t xml:space="preserve">, competition from woody shrubs and herbaceous plants, </w:t>
      </w:r>
      <w:r w:rsidR="00C73CF5" w:rsidRPr="00803F2E">
        <w:t xml:space="preserve">and </w:t>
      </w:r>
      <w:r w:rsidRPr="00803F2E">
        <w:t>American beech. While many of these factors have been studied, they rarely have been examined altogether as a complex</w:t>
      </w:r>
      <w:r w:rsidR="00DA578F" w:rsidRPr="00803F2E">
        <w:t>.</w:t>
      </w:r>
    </w:p>
    <w:p w14:paraId="62C6056F" w14:textId="4496C063" w:rsidR="00004671" w:rsidRPr="00803F2E" w:rsidRDefault="00657C8C" w:rsidP="00CC5256">
      <w:pPr>
        <w:pStyle w:val="Heading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F2E">
        <w:rPr>
          <w:rFonts w:ascii="Times New Roman" w:hAnsi="Times New Roman" w:cs="Times New Roman"/>
          <w:sz w:val="28"/>
          <w:szCs w:val="28"/>
        </w:rPr>
        <w:t>Methods</w:t>
      </w:r>
    </w:p>
    <w:p w14:paraId="76A17FE2" w14:textId="1757B7BA" w:rsidR="00845B5A" w:rsidRPr="00803F2E" w:rsidRDefault="00B85ED5" w:rsidP="00CC5256">
      <w:pPr>
        <w:pStyle w:val="Heading2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803F2E">
        <w:rPr>
          <w:rFonts w:ascii="Times New Roman" w:hAnsi="Times New Roman" w:cs="Times New Roman"/>
          <w:i/>
          <w:iCs/>
        </w:rPr>
        <w:t>Site Description</w:t>
      </w:r>
    </w:p>
    <w:p w14:paraId="0A3D349A" w14:textId="46912B62" w:rsidR="00937DEB" w:rsidRDefault="00845B5A" w:rsidP="00CC52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2E">
        <w:rPr>
          <w:rFonts w:ascii="Times New Roman" w:hAnsi="Times New Roman" w:cs="Times New Roman"/>
          <w:sz w:val="24"/>
          <w:szCs w:val="24"/>
        </w:rPr>
        <w:t xml:space="preserve">The study site </w:t>
      </w:r>
      <w:r w:rsidR="009E742E" w:rsidRPr="00803F2E">
        <w:rPr>
          <w:rFonts w:ascii="Times New Roman" w:hAnsi="Times New Roman" w:cs="Times New Roman"/>
          <w:sz w:val="24"/>
          <w:szCs w:val="24"/>
        </w:rPr>
        <w:t xml:space="preserve">was </w:t>
      </w:r>
      <w:r w:rsidR="00740367" w:rsidRPr="00803F2E">
        <w:rPr>
          <w:rFonts w:ascii="Times New Roman" w:hAnsi="Times New Roman" w:cs="Times New Roman"/>
          <w:sz w:val="24"/>
          <w:szCs w:val="24"/>
        </w:rPr>
        <w:t>34.8 hectares</w:t>
      </w:r>
      <w:r w:rsidR="009E742E" w:rsidRPr="00803F2E">
        <w:rPr>
          <w:rFonts w:ascii="Times New Roman" w:hAnsi="Times New Roman" w:cs="Times New Roman"/>
          <w:sz w:val="24"/>
          <w:szCs w:val="24"/>
        </w:rPr>
        <w:t xml:space="preserve"> </w:t>
      </w:r>
      <w:r w:rsidR="00740367" w:rsidRPr="00803F2E">
        <w:rPr>
          <w:rFonts w:ascii="Times New Roman" w:hAnsi="Times New Roman" w:cs="Times New Roman"/>
          <w:sz w:val="24"/>
          <w:szCs w:val="24"/>
        </w:rPr>
        <w:t xml:space="preserve">(86 acres) </w:t>
      </w:r>
      <w:r w:rsidR="009E742E" w:rsidRPr="00803F2E">
        <w:rPr>
          <w:rFonts w:ascii="Times New Roman" w:hAnsi="Times New Roman" w:cs="Times New Roman"/>
          <w:sz w:val="24"/>
          <w:szCs w:val="24"/>
        </w:rPr>
        <w:t>area</w:t>
      </w:r>
      <w:r w:rsidRPr="00803F2E">
        <w:rPr>
          <w:rFonts w:ascii="Times New Roman" w:hAnsi="Times New Roman" w:cs="Times New Roman"/>
          <w:sz w:val="24"/>
          <w:szCs w:val="24"/>
        </w:rPr>
        <w:t xml:space="preserve"> of </w:t>
      </w:r>
      <w:r w:rsidR="009E742E" w:rsidRPr="00803F2E">
        <w:rPr>
          <w:rFonts w:ascii="Times New Roman" w:hAnsi="Times New Roman" w:cs="Times New Roman"/>
          <w:sz w:val="24"/>
          <w:szCs w:val="24"/>
        </w:rPr>
        <w:t xml:space="preserve">a </w:t>
      </w:r>
      <w:r w:rsidR="00667968" w:rsidRPr="00803F2E">
        <w:rPr>
          <w:rFonts w:ascii="Times New Roman" w:hAnsi="Times New Roman" w:cs="Times New Roman"/>
          <w:sz w:val="24"/>
          <w:szCs w:val="24"/>
        </w:rPr>
        <w:t>s</w:t>
      </w:r>
      <w:r w:rsidRPr="00803F2E">
        <w:rPr>
          <w:rFonts w:ascii="Times New Roman" w:hAnsi="Times New Roman" w:cs="Times New Roman"/>
          <w:sz w:val="24"/>
          <w:szCs w:val="24"/>
        </w:rPr>
        <w:t>tand in Frost Valley YMCA</w:t>
      </w:r>
      <w:r w:rsidR="00227E1C">
        <w:rPr>
          <w:rFonts w:ascii="Times New Roman" w:hAnsi="Times New Roman" w:cs="Times New Roman"/>
          <w:sz w:val="24"/>
          <w:szCs w:val="24"/>
        </w:rPr>
        <w:t xml:space="preserve"> (</w:t>
      </w:r>
      <w:r w:rsidR="00030397">
        <w:rPr>
          <w:rFonts w:ascii="Times New Roman" w:hAnsi="Times New Roman" w:cs="Times New Roman"/>
          <w:sz w:val="24"/>
          <w:szCs w:val="24"/>
        </w:rPr>
        <w:t>F</w:t>
      </w:r>
      <w:r w:rsidR="00227E1C">
        <w:rPr>
          <w:rFonts w:ascii="Times New Roman" w:hAnsi="Times New Roman" w:cs="Times New Roman"/>
          <w:sz w:val="24"/>
          <w:szCs w:val="24"/>
        </w:rPr>
        <w:t>igure 1)</w:t>
      </w:r>
      <w:r w:rsidRPr="00803F2E">
        <w:rPr>
          <w:rFonts w:ascii="Times New Roman" w:hAnsi="Times New Roman" w:cs="Times New Roman"/>
          <w:sz w:val="24"/>
          <w:szCs w:val="24"/>
        </w:rPr>
        <w:t xml:space="preserve">, situated in Clareville, New York, part of the Catskill </w:t>
      </w:r>
      <w:r w:rsidR="00667968" w:rsidRPr="00803F2E">
        <w:rPr>
          <w:rFonts w:ascii="Times New Roman" w:hAnsi="Times New Roman" w:cs="Times New Roman"/>
          <w:sz w:val="24"/>
          <w:szCs w:val="24"/>
        </w:rPr>
        <w:t>Mountains</w:t>
      </w:r>
      <w:r w:rsidRPr="00803F2E">
        <w:rPr>
          <w:rFonts w:ascii="Times New Roman" w:hAnsi="Times New Roman" w:cs="Times New Roman"/>
          <w:sz w:val="24"/>
          <w:szCs w:val="24"/>
        </w:rPr>
        <w:t xml:space="preserve">. </w:t>
      </w:r>
      <w:r w:rsidR="00667968" w:rsidRPr="00803F2E">
        <w:rPr>
          <w:rFonts w:ascii="Times New Roman" w:hAnsi="Times New Roman" w:cs="Times New Roman"/>
          <w:sz w:val="24"/>
          <w:szCs w:val="24"/>
        </w:rPr>
        <w:t xml:space="preserve">A shelterwood </w:t>
      </w:r>
      <w:r w:rsidRPr="00803F2E">
        <w:rPr>
          <w:rFonts w:ascii="Times New Roman" w:hAnsi="Times New Roman" w:cs="Times New Roman"/>
          <w:sz w:val="24"/>
          <w:szCs w:val="24"/>
        </w:rPr>
        <w:t xml:space="preserve">cut was applied </w:t>
      </w:r>
      <w:r w:rsidR="008D1423" w:rsidRPr="00803F2E">
        <w:rPr>
          <w:rFonts w:ascii="Times New Roman" w:hAnsi="Times New Roman" w:cs="Times New Roman"/>
          <w:sz w:val="24"/>
          <w:szCs w:val="24"/>
        </w:rPr>
        <w:t>on</w:t>
      </w:r>
      <w:r w:rsidRPr="00803F2E">
        <w:rPr>
          <w:rFonts w:ascii="Times New Roman" w:hAnsi="Times New Roman" w:cs="Times New Roman"/>
          <w:sz w:val="24"/>
          <w:szCs w:val="24"/>
        </w:rPr>
        <w:t xml:space="preserve"> the </w:t>
      </w:r>
      <w:r w:rsidR="00BE3F71" w:rsidRPr="00803F2E">
        <w:rPr>
          <w:rFonts w:ascii="Times New Roman" w:hAnsi="Times New Roman" w:cs="Times New Roman"/>
          <w:sz w:val="24"/>
          <w:szCs w:val="24"/>
        </w:rPr>
        <w:t>site</w:t>
      </w:r>
      <w:r w:rsidRPr="00803F2E">
        <w:rPr>
          <w:rFonts w:ascii="Times New Roman" w:hAnsi="Times New Roman" w:cs="Times New Roman"/>
          <w:sz w:val="24"/>
          <w:szCs w:val="24"/>
        </w:rPr>
        <w:t xml:space="preserve"> in 2019. </w:t>
      </w:r>
      <w:r w:rsidR="0080492F" w:rsidRPr="00803F2E">
        <w:rPr>
          <w:rFonts w:ascii="Times New Roman" w:hAnsi="Times New Roman" w:cs="Times New Roman"/>
          <w:sz w:val="24"/>
          <w:szCs w:val="24"/>
        </w:rPr>
        <w:t xml:space="preserve">Dominant tree species include sugar maple </w:t>
      </w:r>
      <w:r w:rsidR="0080492F" w:rsidRPr="00803F2E">
        <w:rPr>
          <w:rFonts w:ascii="Times New Roman" w:hAnsi="Times New Roman" w:cs="Times New Roman"/>
          <w:i/>
          <w:sz w:val="24"/>
          <w:szCs w:val="24"/>
        </w:rPr>
        <w:t>(Acer saccharum),</w:t>
      </w:r>
      <w:r w:rsidR="0080492F" w:rsidRPr="00803F2E">
        <w:rPr>
          <w:rFonts w:ascii="Times New Roman" w:hAnsi="Times New Roman" w:cs="Times New Roman"/>
          <w:sz w:val="24"/>
          <w:szCs w:val="24"/>
        </w:rPr>
        <w:t xml:space="preserve"> American beech </w:t>
      </w:r>
      <w:r w:rsidR="0080492F" w:rsidRPr="00803F2E">
        <w:rPr>
          <w:rFonts w:ascii="Times New Roman" w:hAnsi="Times New Roman" w:cs="Times New Roman"/>
          <w:i/>
          <w:sz w:val="24"/>
          <w:szCs w:val="24"/>
        </w:rPr>
        <w:t xml:space="preserve">(Fagus </w:t>
      </w:r>
      <w:proofErr w:type="spellStart"/>
      <w:r w:rsidR="0080492F" w:rsidRPr="00803F2E">
        <w:rPr>
          <w:rFonts w:ascii="Times New Roman" w:hAnsi="Times New Roman" w:cs="Times New Roman"/>
          <w:i/>
          <w:sz w:val="24"/>
          <w:szCs w:val="24"/>
        </w:rPr>
        <w:t>grandifolia</w:t>
      </w:r>
      <w:proofErr w:type="spellEnd"/>
      <w:r w:rsidR="0080492F" w:rsidRPr="00803F2E">
        <w:rPr>
          <w:rFonts w:ascii="Times New Roman" w:hAnsi="Times New Roman" w:cs="Times New Roman"/>
          <w:i/>
          <w:sz w:val="24"/>
          <w:szCs w:val="24"/>
        </w:rPr>
        <w:t>),</w:t>
      </w:r>
      <w:r w:rsidR="0080492F" w:rsidRPr="00803F2E">
        <w:rPr>
          <w:rFonts w:ascii="Times New Roman" w:hAnsi="Times New Roman" w:cs="Times New Roman"/>
          <w:sz w:val="24"/>
          <w:szCs w:val="24"/>
        </w:rPr>
        <w:t xml:space="preserve"> </w:t>
      </w:r>
      <w:r w:rsidR="00026DCC" w:rsidRPr="00803F2E">
        <w:rPr>
          <w:rFonts w:ascii="Times New Roman" w:hAnsi="Times New Roman" w:cs="Times New Roman"/>
          <w:sz w:val="24"/>
          <w:szCs w:val="24"/>
        </w:rPr>
        <w:t xml:space="preserve">and </w:t>
      </w:r>
      <w:r w:rsidR="0080492F" w:rsidRPr="00803F2E">
        <w:rPr>
          <w:rFonts w:ascii="Times New Roman" w:hAnsi="Times New Roman" w:cs="Times New Roman"/>
          <w:sz w:val="24"/>
          <w:szCs w:val="24"/>
        </w:rPr>
        <w:t xml:space="preserve">yellow birch </w:t>
      </w:r>
      <w:r w:rsidR="0080492F" w:rsidRPr="00803F2E">
        <w:rPr>
          <w:rFonts w:ascii="Times New Roman" w:hAnsi="Times New Roman" w:cs="Times New Roman"/>
          <w:i/>
          <w:sz w:val="24"/>
          <w:szCs w:val="24"/>
        </w:rPr>
        <w:t xml:space="preserve">(Betula alleghaniensis). </w:t>
      </w:r>
      <w:r w:rsidRPr="00803F2E">
        <w:rPr>
          <w:rFonts w:ascii="Times New Roman" w:hAnsi="Times New Roman" w:cs="Times New Roman"/>
          <w:sz w:val="24"/>
          <w:szCs w:val="24"/>
        </w:rPr>
        <w:t>The understory of this stand ha</w:t>
      </w:r>
      <w:r w:rsidR="00404F21">
        <w:rPr>
          <w:rFonts w:ascii="Times New Roman" w:hAnsi="Times New Roman" w:cs="Times New Roman"/>
          <w:sz w:val="24"/>
          <w:szCs w:val="24"/>
        </w:rPr>
        <w:t>d</w:t>
      </w:r>
      <w:r w:rsidRPr="00803F2E">
        <w:rPr>
          <w:rFonts w:ascii="Times New Roman" w:hAnsi="Times New Roman" w:cs="Times New Roman"/>
          <w:sz w:val="24"/>
          <w:szCs w:val="24"/>
        </w:rPr>
        <w:t xml:space="preserve"> </w:t>
      </w:r>
      <w:r w:rsidR="00F75972" w:rsidRPr="00803F2E">
        <w:rPr>
          <w:rFonts w:ascii="Times New Roman" w:hAnsi="Times New Roman" w:cs="Times New Roman"/>
          <w:sz w:val="24"/>
          <w:szCs w:val="24"/>
        </w:rPr>
        <w:t>sugar maple, yellow birch, pin cherry</w:t>
      </w:r>
      <w:r w:rsidR="00F26355">
        <w:rPr>
          <w:rFonts w:ascii="Times New Roman" w:hAnsi="Times New Roman" w:cs="Times New Roman"/>
          <w:sz w:val="24"/>
          <w:szCs w:val="24"/>
        </w:rPr>
        <w:t>,</w:t>
      </w:r>
      <w:r w:rsidR="00F75972" w:rsidRPr="00803F2E">
        <w:rPr>
          <w:rFonts w:ascii="Times New Roman" w:hAnsi="Times New Roman" w:cs="Times New Roman"/>
          <w:sz w:val="24"/>
          <w:szCs w:val="24"/>
        </w:rPr>
        <w:t xml:space="preserve"> </w:t>
      </w:r>
      <w:r w:rsidRPr="00803F2E">
        <w:rPr>
          <w:rFonts w:ascii="Times New Roman" w:hAnsi="Times New Roman" w:cs="Times New Roman"/>
          <w:sz w:val="24"/>
          <w:szCs w:val="24"/>
        </w:rPr>
        <w:t>black cherry regeneration</w:t>
      </w:r>
      <w:r w:rsidR="00F26355">
        <w:rPr>
          <w:rFonts w:ascii="Times New Roman" w:hAnsi="Times New Roman" w:cs="Times New Roman"/>
          <w:sz w:val="24"/>
          <w:szCs w:val="24"/>
        </w:rPr>
        <w:t>,</w:t>
      </w:r>
      <w:r w:rsidRPr="00803F2E">
        <w:rPr>
          <w:rFonts w:ascii="Times New Roman" w:hAnsi="Times New Roman" w:cs="Times New Roman"/>
          <w:sz w:val="24"/>
          <w:szCs w:val="24"/>
        </w:rPr>
        <w:t xml:space="preserve"> and beech sprouts. Some areas ha</w:t>
      </w:r>
      <w:r w:rsidR="00236231">
        <w:rPr>
          <w:rFonts w:ascii="Times New Roman" w:hAnsi="Times New Roman" w:cs="Times New Roman"/>
          <w:sz w:val="24"/>
          <w:szCs w:val="24"/>
        </w:rPr>
        <w:t>d</w:t>
      </w:r>
      <w:r w:rsidRPr="00803F2E">
        <w:rPr>
          <w:rFonts w:ascii="Times New Roman" w:hAnsi="Times New Roman" w:cs="Times New Roman"/>
          <w:sz w:val="24"/>
          <w:szCs w:val="24"/>
        </w:rPr>
        <w:t xml:space="preserve"> a high percentage of hay-scented fern cover showing the presence of intense deer pressure. The origin of this stand </w:t>
      </w:r>
      <w:r w:rsidR="00404F21">
        <w:rPr>
          <w:rFonts w:ascii="Times New Roman" w:hAnsi="Times New Roman" w:cs="Times New Roman"/>
          <w:sz w:val="24"/>
          <w:szCs w:val="24"/>
        </w:rPr>
        <w:t>was</w:t>
      </w:r>
      <w:r w:rsidRPr="00803F2E">
        <w:rPr>
          <w:rFonts w:ascii="Times New Roman" w:hAnsi="Times New Roman" w:cs="Times New Roman"/>
          <w:sz w:val="24"/>
          <w:szCs w:val="24"/>
        </w:rPr>
        <w:t xml:space="preserve"> a naturally occurring stand that originated from abandoned agricultural land in the early 1900s. </w:t>
      </w:r>
    </w:p>
    <w:p w14:paraId="4116C175" w14:textId="67151655" w:rsidR="00292D17" w:rsidRDefault="00AC610D" w:rsidP="001A6D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10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61AB91A" wp14:editId="2D7499F4">
            <wp:extent cx="3867150" cy="2437765"/>
            <wp:effectExtent l="19050" t="19050" r="19050" b="19685"/>
            <wp:docPr id="2" name="Picture 2" descr="A location map of the study sit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cation map of the study site&#10;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3288" cy="24731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4D333A" w14:textId="17155E03" w:rsidR="009F2759" w:rsidRPr="00470686" w:rsidRDefault="009F2759" w:rsidP="001A6D91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70686">
        <w:rPr>
          <w:rFonts w:ascii="Times New Roman" w:hAnsi="Times New Roman" w:cs="Times New Roman"/>
          <w:i/>
          <w:iCs/>
          <w:sz w:val="24"/>
          <w:szCs w:val="24"/>
          <w:u w:val="single"/>
        </w:rPr>
        <w:t>Figure</w:t>
      </w:r>
      <w:r w:rsidR="0043737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1</w:t>
      </w:r>
      <w:r w:rsidRPr="0047068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: A location map of the </w:t>
      </w:r>
      <w:r w:rsidR="00470FB3" w:rsidRPr="00470686">
        <w:rPr>
          <w:rFonts w:ascii="Times New Roman" w:hAnsi="Times New Roman" w:cs="Times New Roman"/>
          <w:i/>
          <w:iCs/>
          <w:sz w:val="24"/>
          <w:szCs w:val="24"/>
          <w:u w:val="single"/>
        </w:rPr>
        <w:t>s</w:t>
      </w:r>
      <w:r w:rsidRPr="00470686">
        <w:rPr>
          <w:rFonts w:ascii="Times New Roman" w:hAnsi="Times New Roman" w:cs="Times New Roman"/>
          <w:i/>
          <w:iCs/>
          <w:sz w:val="24"/>
          <w:szCs w:val="24"/>
          <w:u w:val="single"/>
        </w:rPr>
        <w:t>tudy site</w:t>
      </w:r>
    </w:p>
    <w:p w14:paraId="665F71E6" w14:textId="72FB0FC0" w:rsidR="00845B5A" w:rsidRPr="00803F2E" w:rsidRDefault="00116DA4" w:rsidP="00CC5256">
      <w:pPr>
        <w:pStyle w:val="Heading2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803F2E">
        <w:rPr>
          <w:rFonts w:ascii="Times New Roman" w:hAnsi="Times New Roman" w:cs="Times New Roman"/>
          <w:i/>
          <w:iCs/>
        </w:rPr>
        <w:t>Plot Establishment</w:t>
      </w:r>
    </w:p>
    <w:p w14:paraId="31AD6FC4" w14:textId="71BE5467" w:rsidR="00925B42" w:rsidRPr="00803F2E" w:rsidRDefault="00925B42" w:rsidP="00CC52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2E">
        <w:rPr>
          <w:rFonts w:ascii="Times New Roman" w:hAnsi="Times New Roman" w:cs="Times New Roman"/>
          <w:sz w:val="24"/>
          <w:szCs w:val="24"/>
        </w:rPr>
        <w:t>I established a 40-m grid along the soil catena</w:t>
      </w:r>
      <w:r w:rsidR="00740367" w:rsidRPr="00803F2E">
        <w:rPr>
          <w:rFonts w:ascii="Times New Roman" w:hAnsi="Times New Roman" w:cs="Times New Roman"/>
          <w:sz w:val="24"/>
          <w:szCs w:val="24"/>
        </w:rPr>
        <w:t xml:space="preserve"> </w:t>
      </w:r>
      <w:r w:rsidR="00C1247E" w:rsidRPr="00803F2E">
        <w:rPr>
          <w:rFonts w:ascii="Times New Roman" w:hAnsi="Times New Roman" w:cs="Times New Roman"/>
          <w:sz w:val="24"/>
          <w:szCs w:val="24"/>
        </w:rPr>
        <w:t xml:space="preserve">(back slope and foot slope were the positions of soil catena observed in this site) </w:t>
      </w:r>
      <w:r w:rsidR="00740367" w:rsidRPr="00803F2E">
        <w:rPr>
          <w:rFonts w:ascii="Times New Roman" w:hAnsi="Times New Roman" w:cs="Times New Roman"/>
          <w:sz w:val="24"/>
          <w:szCs w:val="24"/>
        </w:rPr>
        <w:t xml:space="preserve">and sampled </w:t>
      </w:r>
      <w:r w:rsidR="00740367" w:rsidRPr="00803F2E">
        <w:rPr>
          <w:rFonts w:ascii="Times New Roman" w:hAnsi="Times New Roman" w:cs="Times New Roman"/>
          <w:bCs/>
          <w:sz w:val="24"/>
          <w:szCs w:val="24"/>
        </w:rPr>
        <w:t xml:space="preserve">102 plots </w:t>
      </w:r>
      <w:r w:rsidR="00B536E9" w:rsidRPr="00803F2E">
        <w:rPr>
          <w:rFonts w:ascii="Times New Roman" w:hAnsi="Times New Roman" w:cs="Times New Roman"/>
          <w:bCs/>
          <w:sz w:val="24"/>
          <w:szCs w:val="24"/>
        </w:rPr>
        <w:t xml:space="preserve">of 2 </w:t>
      </w:r>
      <w:r w:rsidRPr="00803F2E">
        <w:rPr>
          <w:rFonts w:ascii="Times New Roman" w:hAnsi="Times New Roman" w:cs="Times New Roman"/>
          <w:bCs/>
          <w:sz w:val="24"/>
          <w:szCs w:val="24"/>
        </w:rPr>
        <w:t>m</w:t>
      </w:r>
      <w:r w:rsidRPr="00803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 to colle</w:t>
      </w:r>
      <w:r w:rsidR="00074D96">
        <w:rPr>
          <w:rFonts w:ascii="Times New Roman" w:hAnsi="Times New Roman" w:cs="Times New Roman"/>
          <w:bCs/>
          <w:sz w:val="24"/>
          <w:szCs w:val="24"/>
        </w:rPr>
        <w:t>ct regeneration data within three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 size classes: &lt;1ft, 1</w:t>
      </w:r>
      <w:r w:rsidR="007360D5" w:rsidRPr="00803F2E">
        <w:rPr>
          <w:rFonts w:ascii="Times New Roman" w:hAnsi="Times New Roman" w:cs="Times New Roman"/>
          <w:bCs/>
          <w:sz w:val="24"/>
          <w:szCs w:val="24"/>
        </w:rPr>
        <w:t>-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3 ft, </w:t>
      </w:r>
      <w:r w:rsidR="00B536E9" w:rsidRPr="00803F2E">
        <w:rPr>
          <w:rFonts w:ascii="Times New Roman" w:hAnsi="Times New Roman" w:cs="Times New Roman"/>
          <w:bCs/>
          <w:sz w:val="24"/>
          <w:szCs w:val="24"/>
        </w:rPr>
        <w:t>and</w:t>
      </w:r>
      <w:r w:rsidR="007360D5" w:rsidRPr="00803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F2E">
        <w:rPr>
          <w:rFonts w:ascii="Times New Roman" w:hAnsi="Times New Roman" w:cs="Times New Roman"/>
          <w:bCs/>
          <w:sz w:val="24"/>
          <w:szCs w:val="24"/>
        </w:rPr>
        <w:t>&gt;3ft. The percent of woody shrubs</w:t>
      </w:r>
      <w:r w:rsidR="007F2227" w:rsidRPr="00803F2E">
        <w:rPr>
          <w:rFonts w:ascii="Times New Roman" w:hAnsi="Times New Roman" w:cs="Times New Roman"/>
          <w:bCs/>
          <w:sz w:val="24"/>
          <w:szCs w:val="24"/>
        </w:rPr>
        <w:t>,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 ≤1.0 m height herbs</w:t>
      </w:r>
      <w:r w:rsidR="007F2227" w:rsidRPr="00803F2E">
        <w:rPr>
          <w:rFonts w:ascii="Times New Roman" w:hAnsi="Times New Roman" w:cs="Times New Roman"/>
          <w:bCs/>
          <w:sz w:val="24"/>
          <w:szCs w:val="24"/>
        </w:rPr>
        <w:t>,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 and exposed rock </w:t>
      </w:r>
      <w:r w:rsidR="007F2227" w:rsidRPr="00803F2E"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Pr="00803F2E">
        <w:rPr>
          <w:rFonts w:ascii="Times New Roman" w:hAnsi="Times New Roman" w:cs="Times New Roman"/>
          <w:bCs/>
          <w:sz w:val="24"/>
          <w:szCs w:val="24"/>
        </w:rPr>
        <w:t>meas</w:t>
      </w:r>
      <w:r w:rsidR="001E6107">
        <w:rPr>
          <w:rFonts w:ascii="Times New Roman" w:hAnsi="Times New Roman" w:cs="Times New Roman"/>
          <w:bCs/>
          <w:sz w:val="24"/>
          <w:szCs w:val="24"/>
        </w:rPr>
        <w:t xml:space="preserve">ured visually by dividing the 2 </w:t>
      </w:r>
      <w:r w:rsidRPr="00803F2E">
        <w:rPr>
          <w:rFonts w:ascii="Times New Roman" w:hAnsi="Times New Roman" w:cs="Times New Roman"/>
          <w:bCs/>
          <w:sz w:val="24"/>
          <w:szCs w:val="24"/>
        </w:rPr>
        <w:t>m</w:t>
      </w:r>
      <w:r w:rsidRPr="00803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 plots into four equal quadrants and estimating the percent </w:t>
      </w:r>
      <w:r w:rsidR="00180435" w:rsidRPr="00803F2E">
        <w:rPr>
          <w:rFonts w:ascii="Times New Roman" w:hAnsi="Times New Roman" w:cs="Times New Roman"/>
          <w:bCs/>
          <w:sz w:val="24"/>
          <w:szCs w:val="24"/>
        </w:rPr>
        <w:t>ground cover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 of each category across the entire plot. </w:t>
      </w:r>
      <w:r w:rsidR="005E3486" w:rsidRPr="00803F2E">
        <w:rPr>
          <w:rFonts w:ascii="Times New Roman" w:hAnsi="Times New Roman" w:cs="Times New Roman"/>
          <w:bCs/>
          <w:sz w:val="24"/>
          <w:szCs w:val="24"/>
        </w:rPr>
        <w:t>Tree s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pecies, </w:t>
      </w:r>
      <w:proofErr w:type="spellStart"/>
      <w:r w:rsidRPr="00803F2E">
        <w:rPr>
          <w:rFonts w:ascii="Times New Roman" w:hAnsi="Times New Roman" w:cs="Times New Roman"/>
          <w:bCs/>
          <w:sz w:val="24"/>
          <w:szCs w:val="24"/>
        </w:rPr>
        <w:t>dbh</w:t>
      </w:r>
      <w:proofErr w:type="spellEnd"/>
      <w:r w:rsidRPr="00803F2E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5E3486" w:rsidRPr="00803F2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crown class </w:t>
      </w:r>
      <w:r w:rsidR="005E3486" w:rsidRPr="00803F2E">
        <w:rPr>
          <w:rFonts w:ascii="Times New Roman" w:hAnsi="Times New Roman" w:cs="Times New Roman"/>
          <w:bCs/>
          <w:sz w:val="24"/>
          <w:szCs w:val="24"/>
        </w:rPr>
        <w:t xml:space="preserve">were 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recorded within </w:t>
      </w:r>
      <w:r w:rsidR="00144BA4" w:rsidRPr="00803F2E">
        <w:rPr>
          <w:rFonts w:ascii="Times New Roman" w:hAnsi="Times New Roman" w:cs="Times New Roman"/>
          <w:bCs/>
          <w:sz w:val="24"/>
          <w:szCs w:val="24"/>
        </w:rPr>
        <w:t xml:space="preserve">each 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plot </w:t>
      </w:r>
      <w:r w:rsidR="00F26355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determined </w:t>
      </w:r>
      <w:r w:rsidR="00002487" w:rsidRPr="00803F2E">
        <w:rPr>
          <w:rFonts w:ascii="Times New Roman" w:hAnsi="Times New Roman" w:cs="Times New Roman"/>
          <w:bCs/>
          <w:sz w:val="24"/>
          <w:szCs w:val="24"/>
        </w:rPr>
        <w:t>using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6355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803F2E">
        <w:rPr>
          <w:rFonts w:ascii="Times New Roman" w:hAnsi="Times New Roman" w:cs="Times New Roman"/>
          <w:bCs/>
          <w:sz w:val="24"/>
          <w:szCs w:val="24"/>
        </w:rPr>
        <w:t>BAF 10 prism at the center of each sampling plot. Analysis of propagule sources of American beech</w:t>
      </w:r>
      <w:r w:rsidR="00D70CB3" w:rsidRPr="00803F2E">
        <w:rPr>
          <w:rFonts w:ascii="Times New Roman" w:hAnsi="Times New Roman" w:cs="Times New Roman"/>
          <w:bCs/>
          <w:sz w:val="24"/>
          <w:szCs w:val="24"/>
        </w:rPr>
        <w:t xml:space="preserve"> (origin from seed, root sucker</w:t>
      </w:r>
      <w:r w:rsidR="00F26355">
        <w:rPr>
          <w:rFonts w:ascii="Times New Roman" w:hAnsi="Times New Roman" w:cs="Times New Roman"/>
          <w:bCs/>
          <w:sz w:val="24"/>
          <w:szCs w:val="24"/>
        </w:rPr>
        <w:t>,</w:t>
      </w:r>
      <w:r w:rsidR="00D70CB3" w:rsidRPr="00803F2E">
        <w:rPr>
          <w:rFonts w:ascii="Times New Roman" w:hAnsi="Times New Roman" w:cs="Times New Roman"/>
          <w:bCs/>
          <w:sz w:val="24"/>
          <w:szCs w:val="24"/>
        </w:rPr>
        <w:t xml:space="preserve"> or stump sprout)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D78" w:rsidRPr="00803F2E">
        <w:rPr>
          <w:rFonts w:ascii="Times New Roman" w:hAnsi="Times New Roman" w:cs="Times New Roman"/>
          <w:bCs/>
          <w:sz w:val="24"/>
          <w:szCs w:val="24"/>
        </w:rPr>
        <w:t>was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 also </w:t>
      </w:r>
      <w:r w:rsidR="00EF6C1C" w:rsidRPr="00803F2E">
        <w:rPr>
          <w:rFonts w:ascii="Times New Roman" w:hAnsi="Times New Roman" w:cs="Times New Roman"/>
          <w:bCs/>
          <w:sz w:val="24"/>
          <w:szCs w:val="24"/>
        </w:rPr>
        <w:t>revealed</w:t>
      </w:r>
      <w:r w:rsidRPr="00803F2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70CB3" w:rsidRPr="00803F2E">
        <w:rPr>
          <w:rFonts w:ascii="Times New Roman" w:hAnsi="Times New Roman" w:cs="Times New Roman"/>
          <w:bCs/>
          <w:sz w:val="24"/>
          <w:szCs w:val="24"/>
        </w:rPr>
        <w:t xml:space="preserve">In addition, </w:t>
      </w:r>
      <w:r w:rsidRPr="00803F2E">
        <w:rPr>
          <w:rFonts w:ascii="Times New Roman" w:hAnsi="Times New Roman" w:cs="Times New Roman"/>
          <w:bCs/>
          <w:sz w:val="24"/>
          <w:szCs w:val="24"/>
        </w:rPr>
        <w:t>soil sample</w:t>
      </w:r>
      <w:r w:rsidR="00D70CB3" w:rsidRPr="00803F2E">
        <w:rPr>
          <w:rFonts w:ascii="Times New Roman" w:hAnsi="Times New Roman" w:cs="Times New Roman"/>
          <w:bCs/>
          <w:sz w:val="24"/>
          <w:szCs w:val="24"/>
        </w:rPr>
        <w:t xml:space="preserve">s were </w:t>
      </w:r>
      <w:r w:rsidR="00317BD2">
        <w:rPr>
          <w:rFonts w:ascii="Times New Roman" w:hAnsi="Times New Roman" w:cs="Times New Roman"/>
          <w:bCs/>
          <w:sz w:val="24"/>
          <w:szCs w:val="24"/>
        </w:rPr>
        <w:t xml:space="preserve">collected </w:t>
      </w:r>
      <w:r w:rsidRPr="00803F2E">
        <w:rPr>
          <w:rFonts w:ascii="Times New Roman" w:hAnsi="Times New Roman" w:cs="Times New Roman"/>
          <w:bCs/>
          <w:sz w:val="24"/>
          <w:szCs w:val="24"/>
        </w:rPr>
        <w:t>at a random</w:t>
      </w:r>
      <w:r w:rsidRPr="00803F2E">
        <w:rPr>
          <w:rFonts w:ascii="Times New Roman" w:hAnsi="Times New Roman" w:cs="Times New Roman"/>
          <w:sz w:val="24"/>
          <w:szCs w:val="24"/>
        </w:rPr>
        <w:t xml:space="preserve"> location within each sampling</w:t>
      </w:r>
      <w:r w:rsidR="006853A1" w:rsidRPr="00803F2E">
        <w:rPr>
          <w:rFonts w:ascii="Times New Roman" w:hAnsi="Times New Roman" w:cs="Times New Roman"/>
          <w:sz w:val="24"/>
          <w:szCs w:val="24"/>
        </w:rPr>
        <w:t xml:space="preserve"> plot</w:t>
      </w:r>
      <w:r w:rsidRPr="00803F2E">
        <w:rPr>
          <w:rFonts w:ascii="Times New Roman" w:hAnsi="Times New Roman" w:cs="Times New Roman"/>
          <w:sz w:val="24"/>
          <w:szCs w:val="24"/>
        </w:rPr>
        <w:t xml:space="preserve"> from 0-20 cm soil depth</w:t>
      </w:r>
      <w:r w:rsidR="00764952" w:rsidRPr="00803F2E">
        <w:rPr>
          <w:rFonts w:ascii="Times New Roman" w:hAnsi="Times New Roman" w:cs="Times New Roman"/>
          <w:sz w:val="24"/>
          <w:szCs w:val="24"/>
        </w:rPr>
        <w:t>.</w:t>
      </w:r>
    </w:p>
    <w:p w14:paraId="775175BE" w14:textId="1951B0BF" w:rsidR="002A5209" w:rsidRDefault="002A5209" w:rsidP="00CC5256">
      <w:pPr>
        <w:pStyle w:val="Heading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F2E">
        <w:rPr>
          <w:rFonts w:ascii="Times New Roman" w:hAnsi="Times New Roman" w:cs="Times New Roman"/>
          <w:sz w:val="28"/>
          <w:szCs w:val="28"/>
        </w:rPr>
        <w:t>Preliminary Results</w:t>
      </w:r>
    </w:p>
    <w:p w14:paraId="6DF63E4A" w14:textId="1735096F" w:rsidR="004F234A" w:rsidRPr="008C1D42" w:rsidRDefault="008C1D42" w:rsidP="008C1D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D42">
        <w:rPr>
          <w:rFonts w:ascii="Times New Roman" w:hAnsi="Times New Roman" w:cs="Times New Roman"/>
          <w:sz w:val="24"/>
          <w:szCs w:val="24"/>
        </w:rPr>
        <w:t xml:space="preserve">The </w:t>
      </w:r>
      <w:r w:rsidR="00B43E8C">
        <w:rPr>
          <w:rFonts w:ascii="Times New Roman" w:hAnsi="Times New Roman" w:cs="Times New Roman"/>
          <w:sz w:val="24"/>
          <w:szCs w:val="24"/>
        </w:rPr>
        <w:t xml:space="preserve">overstory data showed that the study site </w:t>
      </w:r>
      <w:r w:rsidR="00B901CF">
        <w:rPr>
          <w:rFonts w:ascii="Times New Roman" w:hAnsi="Times New Roman" w:cs="Times New Roman"/>
          <w:sz w:val="24"/>
          <w:szCs w:val="24"/>
        </w:rPr>
        <w:t>comprised</w:t>
      </w:r>
      <w:r w:rsidR="00B43E8C">
        <w:rPr>
          <w:rFonts w:ascii="Times New Roman" w:hAnsi="Times New Roman" w:cs="Times New Roman"/>
          <w:sz w:val="24"/>
          <w:szCs w:val="24"/>
        </w:rPr>
        <w:t xml:space="preserve"> </w:t>
      </w:r>
      <w:r w:rsidR="00B421AE">
        <w:rPr>
          <w:rFonts w:ascii="Times New Roman" w:hAnsi="Times New Roman" w:cs="Times New Roman"/>
          <w:sz w:val="24"/>
          <w:szCs w:val="24"/>
        </w:rPr>
        <w:t xml:space="preserve">total of 9.3 stems per acre and total basal area of 18.9 </w:t>
      </w:r>
      <w:r w:rsidR="00977E09">
        <w:rPr>
          <w:rFonts w:ascii="Times New Roman" w:hAnsi="Times New Roman" w:cs="Times New Roman"/>
          <w:sz w:val="24"/>
          <w:szCs w:val="24"/>
        </w:rPr>
        <w:t xml:space="preserve">sq. </w:t>
      </w:r>
      <w:r w:rsidR="00B901CF">
        <w:rPr>
          <w:rFonts w:ascii="Times New Roman" w:hAnsi="Times New Roman" w:cs="Times New Roman"/>
          <w:sz w:val="24"/>
          <w:szCs w:val="24"/>
        </w:rPr>
        <w:t>ft./ac. According to the species</w:t>
      </w:r>
      <w:r w:rsidR="00837660">
        <w:rPr>
          <w:rFonts w:ascii="Times New Roman" w:hAnsi="Times New Roman" w:cs="Times New Roman"/>
          <w:sz w:val="24"/>
          <w:szCs w:val="24"/>
        </w:rPr>
        <w:t>, there were</w:t>
      </w:r>
      <w:r w:rsidR="00B43E8C">
        <w:rPr>
          <w:rFonts w:ascii="Times New Roman" w:hAnsi="Times New Roman" w:cs="Times New Roman"/>
          <w:sz w:val="24"/>
          <w:szCs w:val="24"/>
        </w:rPr>
        <w:t xml:space="preserve"> </w:t>
      </w:r>
      <w:r w:rsidR="00AD47A7">
        <w:rPr>
          <w:rFonts w:ascii="Times New Roman" w:hAnsi="Times New Roman" w:cs="Times New Roman"/>
          <w:sz w:val="24"/>
          <w:szCs w:val="24"/>
        </w:rPr>
        <w:t>6.6</w:t>
      </w:r>
      <w:r w:rsidR="00B43E8C">
        <w:rPr>
          <w:rFonts w:ascii="Times New Roman" w:hAnsi="Times New Roman" w:cs="Times New Roman"/>
          <w:sz w:val="24"/>
          <w:szCs w:val="24"/>
        </w:rPr>
        <w:t xml:space="preserve"> sugar maple stems per acre with basal area of </w:t>
      </w:r>
      <w:r w:rsidR="00BB521C">
        <w:rPr>
          <w:rFonts w:ascii="Times New Roman" w:hAnsi="Times New Roman" w:cs="Times New Roman"/>
          <w:sz w:val="24"/>
          <w:szCs w:val="24"/>
        </w:rPr>
        <w:t xml:space="preserve">14.2 </w:t>
      </w:r>
      <w:r w:rsidR="00B43E8C">
        <w:rPr>
          <w:rFonts w:ascii="Times New Roman" w:hAnsi="Times New Roman" w:cs="Times New Roman"/>
          <w:sz w:val="24"/>
          <w:szCs w:val="24"/>
        </w:rPr>
        <w:t xml:space="preserve">sq. </w:t>
      </w:r>
      <w:r w:rsidR="00B901CF">
        <w:rPr>
          <w:rFonts w:ascii="Times New Roman" w:hAnsi="Times New Roman" w:cs="Times New Roman"/>
          <w:sz w:val="24"/>
          <w:szCs w:val="24"/>
        </w:rPr>
        <w:t>ft.</w:t>
      </w:r>
      <w:r w:rsidR="00B43E8C">
        <w:rPr>
          <w:rFonts w:ascii="Times New Roman" w:hAnsi="Times New Roman" w:cs="Times New Roman"/>
          <w:sz w:val="24"/>
          <w:szCs w:val="24"/>
        </w:rPr>
        <w:t xml:space="preserve">/ac, </w:t>
      </w:r>
      <w:r w:rsidR="00AD47A7">
        <w:rPr>
          <w:rFonts w:ascii="Times New Roman" w:hAnsi="Times New Roman" w:cs="Times New Roman"/>
          <w:sz w:val="24"/>
          <w:szCs w:val="24"/>
        </w:rPr>
        <w:t>2.1 yellow birch stem per acre with basal area of 3.2</w:t>
      </w:r>
      <w:r w:rsidR="00AD47A7" w:rsidRPr="00AD47A7">
        <w:rPr>
          <w:rFonts w:ascii="Times New Roman" w:hAnsi="Times New Roman" w:cs="Times New Roman"/>
          <w:sz w:val="24"/>
          <w:szCs w:val="24"/>
        </w:rPr>
        <w:t xml:space="preserve"> </w:t>
      </w:r>
      <w:r w:rsidR="00AD47A7">
        <w:rPr>
          <w:rFonts w:ascii="Times New Roman" w:hAnsi="Times New Roman" w:cs="Times New Roman"/>
          <w:sz w:val="24"/>
          <w:szCs w:val="24"/>
        </w:rPr>
        <w:t xml:space="preserve">sq. </w:t>
      </w:r>
      <w:r w:rsidR="00B901CF">
        <w:rPr>
          <w:rFonts w:ascii="Times New Roman" w:hAnsi="Times New Roman" w:cs="Times New Roman"/>
          <w:sz w:val="24"/>
          <w:szCs w:val="24"/>
        </w:rPr>
        <w:t>ft.</w:t>
      </w:r>
      <w:r w:rsidR="00AD47A7">
        <w:rPr>
          <w:rFonts w:ascii="Times New Roman" w:hAnsi="Times New Roman" w:cs="Times New Roman"/>
          <w:sz w:val="24"/>
          <w:szCs w:val="24"/>
        </w:rPr>
        <w:t xml:space="preserve">/ac, </w:t>
      </w:r>
      <w:r w:rsidR="00E936C2">
        <w:rPr>
          <w:rFonts w:ascii="Times New Roman" w:hAnsi="Times New Roman" w:cs="Times New Roman"/>
          <w:sz w:val="24"/>
          <w:szCs w:val="24"/>
        </w:rPr>
        <w:t xml:space="preserve">0.3 red maple stems per acre with basal area of 0.9 sq. </w:t>
      </w:r>
      <w:r w:rsidR="00B901CF">
        <w:rPr>
          <w:rFonts w:ascii="Times New Roman" w:hAnsi="Times New Roman" w:cs="Times New Roman"/>
          <w:sz w:val="24"/>
          <w:szCs w:val="24"/>
        </w:rPr>
        <w:t>ft.</w:t>
      </w:r>
      <w:r w:rsidR="00E936C2">
        <w:rPr>
          <w:rFonts w:ascii="Times New Roman" w:hAnsi="Times New Roman" w:cs="Times New Roman"/>
          <w:sz w:val="24"/>
          <w:szCs w:val="24"/>
        </w:rPr>
        <w:t xml:space="preserve">/ac, 0.2 black cherry stems per acre with basal area of 0.5 sq. </w:t>
      </w:r>
      <w:r w:rsidR="00B901CF">
        <w:rPr>
          <w:rFonts w:ascii="Times New Roman" w:hAnsi="Times New Roman" w:cs="Times New Roman"/>
          <w:sz w:val="24"/>
          <w:szCs w:val="24"/>
        </w:rPr>
        <w:t>ft.</w:t>
      </w:r>
      <w:r w:rsidR="00E936C2">
        <w:rPr>
          <w:rFonts w:ascii="Times New Roman" w:hAnsi="Times New Roman" w:cs="Times New Roman"/>
          <w:sz w:val="24"/>
          <w:szCs w:val="24"/>
        </w:rPr>
        <w:t xml:space="preserve">/ac and 0.1 American beech stems per acre with basal area of 0.1 sq. </w:t>
      </w:r>
      <w:r w:rsidR="00B901CF">
        <w:rPr>
          <w:rFonts w:ascii="Times New Roman" w:hAnsi="Times New Roman" w:cs="Times New Roman"/>
          <w:sz w:val="24"/>
          <w:szCs w:val="24"/>
        </w:rPr>
        <w:t>ft.</w:t>
      </w:r>
      <w:r w:rsidR="00E936C2">
        <w:rPr>
          <w:rFonts w:ascii="Times New Roman" w:hAnsi="Times New Roman" w:cs="Times New Roman"/>
          <w:sz w:val="24"/>
          <w:szCs w:val="24"/>
        </w:rPr>
        <w:t xml:space="preserve">/ac. </w:t>
      </w:r>
    </w:p>
    <w:p w14:paraId="315FA6F9" w14:textId="0888EC15" w:rsidR="00F72583" w:rsidRPr="005441B5" w:rsidRDefault="001F3A27" w:rsidP="009C3D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1B5">
        <w:rPr>
          <w:rFonts w:ascii="Times New Roman" w:hAnsi="Times New Roman" w:cs="Times New Roman"/>
          <w:sz w:val="24"/>
          <w:szCs w:val="24"/>
        </w:rPr>
        <w:t xml:space="preserve">Three years post-harvest, the </w:t>
      </w:r>
      <w:r w:rsidR="00712B14" w:rsidRPr="005441B5">
        <w:rPr>
          <w:rFonts w:ascii="Times New Roman" w:hAnsi="Times New Roman" w:cs="Times New Roman"/>
          <w:sz w:val="24"/>
          <w:szCs w:val="24"/>
        </w:rPr>
        <w:t xml:space="preserve">study </w:t>
      </w:r>
      <w:r w:rsidRPr="005441B5">
        <w:rPr>
          <w:rFonts w:ascii="Times New Roman" w:hAnsi="Times New Roman" w:cs="Times New Roman"/>
          <w:sz w:val="24"/>
          <w:szCs w:val="24"/>
        </w:rPr>
        <w:t xml:space="preserve">site </w:t>
      </w:r>
      <w:r w:rsidR="00AA22AF" w:rsidRPr="005441B5">
        <w:rPr>
          <w:rFonts w:ascii="Times New Roman" w:hAnsi="Times New Roman" w:cs="Times New Roman"/>
          <w:sz w:val="24"/>
          <w:szCs w:val="24"/>
        </w:rPr>
        <w:t xml:space="preserve">recorded over </w:t>
      </w:r>
      <w:r w:rsidR="0013646F" w:rsidRPr="005441B5">
        <w:rPr>
          <w:rFonts w:ascii="Times New Roman" w:hAnsi="Times New Roman" w:cs="Times New Roman"/>
          <w:sz w:val="24"/>
          <w:szCs w:val="24"/>
        </w:rPr>
        <w:t>2</w:t>
      </w:r>
      <w:r w:rsidR="00A7511E">
        <w:rPr>
          <w:rFonts w:ascii="Times New Roman" w:hAnsi="Times New Roman" w:cs="Times New Roman"/>
          <w:sz w:val="24"/>
          <w:szCs w:val="24"/>
        </w:rPr>
        <w:t>,</w:t>
      </w:r>
      <w:r w:rsidR="0013646F" w:rsidRPr="005441B5">
        <w:rPr>
          <w:rFonts w:ascii="Times New Roman" w:hAnsi="Times New Roman" w:cs="Times New Roman"/>
          <w:sz w:val="24"/>
          <w:szCs w:val="24"/>
        </w:rPr>
        <w:t>2</w:t>
      </w:r>
      <w:r w:rsidR="00AA22AF" w:rsidRPr="005441B5">
        <w:rPr>
          <w:rFonts w:ascii="Times New Roman" w:hAnsi="Times New Roman" w:cs="Times New Roman"/>
          <w:sz w:val="24"/>
          <w:szCs w:val="24"/>
        </w:rPr>
        <w:t xml:space="preserve">00 </w:t>
      </w:r>
      <w:r w:rsidR="0013646F" w:rsidRPr="005441B5">
        <w:rPr>
          <w:rFonts w:ascii="Times New Roman" w:hAnsi="Times New Roman" w:cs="Times New Roman"/>
          <w:sz w:val="24"/>
          <w:szCs w:val="24"/>
        </w:rPr>
        <w:t>sugar maple stems per acre</w:t>
      </w:r>
      <w:r w:rsidR="00AA22AF" w:rsidRPr="005441B5">
        <w:rPr>
          <w:rFonts w:ascii="Times New Roman" w:hAnsi="Times New Roman" w:cs="Times New Roman"/>
          <w:sz w:val="24"/>
          <w:szCs w:val="24"/>
        </w:rPr>
        <w:t xml:space="preserve">, </w:t>
      </w:r>
      <w:r w:rsidR="0013646F" w:rsidRPr="005441B5">
        <w:rPr>
          <w:rFonts w:ascii="Times New Roman" w:hAnsi="Times New Roman" w:cs="Times New Roman"/>
          <w:sz w:val="24"/>
          <w:szCs w:val="24"/>
        </w:rPr>
        <w:t>2</w:t>
      </w:r>
      <w:r w:rsidR="00E4466A">
        <w:rPr>
          <w:rFonts w:ascii="Times New Roman" w:hAnsi="Times New Roman" w:cs="Times New Roman"/>
          <w:sz w:val="24"/>
          <w:szCs w:val="24"/>
        </w:rPr>
        <w:t>,</w:t>
      </w:r>
      <w:r w:rsidR="0013646F" w:rsidRPr="005441B5">
        <w:rPr>
          <w:rFonts w:ascii="Times New Roman" w:hAnsi="Times New Roman" w:cs="Times New Roman"/>
          <w:sz w:val="24"/>
          <w:szCs w:val="24"/>
        </w:rPr>
        <w:t>700 yello</w:t>
      </w:r>
      <w:r w:rsidR="00AA22AF" w:rsidRPr="005441B5">
        <w:rPr>
          <w:rFonts w:ascii="Times New Roman" w:hAnsi="Times New Roman" w:cs="Times New Roman"/>
          <w:sz w:val="24"/>
          <w:szCs w:val="24"/>
        </w:rPr>
        <w:t>w</w:t>
      </w:r>
      <w:r w:rsidR="0013646F" w:rsidRPr="005441B5">
        <w:rPr>
          <w:rFonts w:ascii="Times New Roman" w:hAnsi="Times New Roman" w:cs="Times New Roman"/>
          <w:sz w:val="24"/>
          <w:szCs w:val="24"/>
        </w:rPr>
        <w:t xml:space="preserve"> birch stems per acre and 1</w:t>
      </w:r>
      <w:r w:rsidR="008B14D6">
        <w:rPr>
          <w:rFonts w:ascii="Times New Roman" w:hAnsi="Times New Roman" w:cs="Times New Roman"/>
          <w:sz w:val="24"/>
          <w:szCs w:val="24"/>
        </w:rPr>
        <w:t>,</w:t>
      </w:r>
      <w:r w:rsidR="0013646F" w:rsidRPr="005441B5">
        <w:rPr>
          <w:rFonts w:ascii="Times New Roman" w:hAnsi="Times New Roman" w:cs="Times New Roman"/>
          <w:sz w:val="24"/>
          <w:szCs w:val="24"/>
        </w:rPr>
        <w:t xml:space="preserve">100 red maple </w:t>
      </w:r>
      <w:r w:rsidR="00AA22AF" w:rsidRPr="005441B5">
        <w:rPr>
          <w:rFonts w:ascii="Times New Roman" w:hAnsi="Times New Roman" w:cs="Times New Roman"/>
          <w:sz w:val="24"/>
          <w:szCs w:val="24"/>
        </w:rPr>
        <w:t>stems per acre all under &lt;1ft height class</w:t>
      </w:r>
      <w:r w:rsidR="00A037CA">
        <w:rPr>
          <w:rFonts w:ascii="Times New Roman" w:hAnsi="Times New Roman" w:cs="Times New Roman"/>
          <w:sz w:val="24"/>
          <w:szCs w:val="24"/>
        </w:rPr>
        <w:t xml:space="preserve"> </w:t>
      </w:r>
      <w:r w:rsidR="00A037CA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FC0919" w:rsidRPr="005441B5">
        <w:rPr>
          <w:rFonts w:ascii="Times New Roman" w:hAnsi="Times New Roman" w:cs="Times New Roman"/>
          <w:sz w:val="24"/>
          <w:szCs w:val="24"/>
        </w:rPr>
        <w:t>hereas American beech stems per acre was less than 1</w:t>
      </w:r>
      <w:r w:rsidR="00387D49">
        <w:rPr>
          <w:rFonts w:ascii="Times New Roman" w:hAnsi="Times New Roman" w:cs="Times New Roman"/>
          <w:sz w:val="24"/>
          <w:szCs w:val="24"/>
        </w:rPr>
        <w:t>,</w:t>
      </w:r>
      <w:r w:rsidR="00FC0919" w:rsidRPr="005441B5">
        <w:rPr>
          <w:rFonts w:ascii="Times New Roman" w:hAnsi="Times New Roman" w:cs="Times New Roman"/>
          <w:sz w:val="24"/>
          <w:szCs w:val="24"/>
        </w:rPr>
        <w:t>000 stems per acre</w:t>
      </w:r>
      <w:r w:rsidR="000444B3" w:rsidRPr="005441B5">
        <w:rPr>
          <w:rFonts w:ascii="Times New Roman" w:hAnsi="Times New Roman" w:cs="Times New Roman"/>
          <w:sz w:val="24"/>
          <w:szCs w:val="24"/>
        </w:rPr>
        <w:t xml:space="preserve"> </w:t>
      </w:r>
      <w:r w:rsidR="00E54FBD" w:rsidRPr="005441B5">
        <w:rPr>
          <w:rFonts w:ascii="Times New Roman" w:hAnsi="Times New Roman" w:cs="Times New Roman"/>
          <w:sz w:val="24"/>
          <w:szCs w:val="24"/>
        </w:rPr>
        <w:t xml:space="preserve">(Figure </w:t>
      </w:r>
      <w:r w:rsidR="00D56B76">
        <w:rPr>
          <w:rFonts w:ascii="Times New Roman" w:hAnsi="Times New Roman" w:cs="Times New Roman"/>
          <w:sz w:val="24"/>
          <w:szCs w:val="24"/>
        </w:rPr>
        <w:t>2</w:t>
      </w:r>
      <w:r w:rsidR="00E54FBD" w:rsidRPr="005441B5">
        <w:rPr>
          <w:rFonts w:ascii="Times New Roman" w:hAnsi="Times New Roman" w:cs="Times New Roman"/>
          <w:sz w:val="24"/>
          <w:szCs w:val="24"/>
        </w:rPr>
        <w:t>)</w:t>
      </w:r>
      <w:r w:rsidR="000E4AE7">
        <w:rPr>
          <w:rFonts w:ascii="Times New Roman" w:hAnsi="Times New Roman" w:cs="Times New Roman"/>
          <w:sz w:val="24"/>
          <w:szCs w:val="24"/>
        </w:rPr>
        <w:t xml:space="preserve"> from which </w:t>
      </w:r>
      <w:r w:rsidR="00FF5BF0">
        <w:rPr>
          <w:rFonts w:ascii="Times New Roman" w:hAnsi="Times New Roman" w:cs="Times New Roman"/>
          <w:sz w:val="24"/>
          <w:szCs w:val="24"/>
        </w:rPr>
        <w:t>71%</w:t>
      </w:r>
      <w:r w:rsidR="000444B3" w:rsidRPr="005441B5">
        <w:rPr>
          <w:rFonts w:ascii="Times New Roman" w:hAnsi="Times New Roman" w:cs="Times New Roman"/>
          <w:sz w:val="24"/>
          <w:szCs w:val="24"/>
        </w:rPr>
        <w:t xml:space="preserve"> of the </w:t>
      </w:r>
      <w:r w:rsidR="00D063C5">
        <w:rPr>
          <w:rFonts w:ascii="Times New Roman" w:hAnsi="Times New Roman" w:cs="Times New Roman"/>
          <w:sz w:val="24"/>
          <w:szCs w:val="24"/>
        </w:rPr>
        <w:t>beech</w:t>
      </w:r>
      <w:r w:rsidR="00E54FBD">
        <w:rPr>
          <w:rFonts w:ascii="Times New Roman" w:hAnsi="Times New Roman" w:cs="Times New Roman"/>
          <w:sz w:val="24"/>
          <w:szCs w:val="24"/>
        </w:rPr>
        <w:t xml:space="preserve"> </w:t>
      </w:r>
      <w:r w:rsidR="000444B3" w:rsidRPr="005441B5">
        <w:rPr>
          <w:rFonts w:ascii="Times New Roman" w:hAnsi="Times New Roman" w:cs="Times New Roman"/>
          <w:sz w:val="24"/>
          <w:szCs w:val="24"/>
        </w:rPr>
        <w:t>stems originated from root suckers</w:t>
      </w:r>
      <w:r w:rsidR="00FF5BF0">
        <w:rPr>
          <w:rFonts w:ascii="Times New Roman" w:hAnsi="Times New Roman" w:cs="Times New Roman"/>
          <w:sz w:val="24"/>
          <w:szCs w:val="24"/>
        </w:rPr>
        <w:t xml:space="preserve">, 19% from stump </w:t>
      </w:r>
      <w:r w:rsidR="00F26355">
        <w:rPr>
          <w:rFonts w:ascii="Times New Roman" w:hAnsi="Times New Roman" w:cs="Times New Roman"/>
          <w:sz w:val="24"/>
          <w:szCs w:val="24"/>
        </w:rPr>
        <w:t>sprouts</w:t>
      </w:r>
      <w:r w:rsidR="00FF5BF0">
        <w:rPr>
          <w:rFonts w:ascii="Times New Roman" w:hAnsi="Times New Roman" w:cs="Times New Roman"/>
          <w:sz w:val="24"/>
          <w:szCs w:val="24"/>
        </w:rPr>
        <w:t xml:space="preserve"> and 10% from seed.</w:t>
      </w:r>
    </w:p>
    <w:p w14:paraId="3991B5D5" w14:textId="7DB02BA1" w:rsidR="001F3A27" w:rsidRPr="006860FD" w:rsidRDefault="00F72583" w:rsidP="009C3D3D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3F2E">
        <w:rPr>
          <w:rFonts w:ascii="Times New Roman" w:hAnsi="Times New Roman" w:cs="Times New Roman"/>
          <w:noProof/>
        </w:rPr>
        <w:drawing>
          <wp:inline distT="0" distB="0" distL="0" distR="0" wp14:anchorId="198E22DE" wp14:editId="09389BC4">
            <wp:extent cx="5954395" cy="2383971"/>
            <wp:effectExtent l="0" t="0" r="8255" b="16510"/>
            <wp:docPr id="1" name="Chart 1" descr="Bar graph with species in x-axis and stems per acre in the y-axis. The stems per acre are from Forst valley Y M C A">
              <a:extLst xmlns:a="http://schemas.openxmlformats.org/drawingml/2006/main">
                <a:ext uri="{FF2B5EF4-FFF2-40B4-BE49-F238E27FC236}">
                  <a16:creationId xmlns:a16="http://schemas.microsoft.com/office/drawing/2014/main" id="{78373375-48DB-708A-EBB2-7EE371CE86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1F3A27" w:rsidRPr="006860FD">
        <w:rPr>
          <w:rFonts w:ascii="Times New Roman" w:hAnsi="Times New Roman" w:cs="Times New Roman"/>
          <w:i/>
          <w:iCs/>
          <w:sz w:val="16"/>
          <w:szCs w:val="16"/>
        </w:rPr>
        <w:t>*Species include American beech (AB), quaking aspen (QA), black cherry (BC), pin cherry (PC), red maple (RM), sugar maple (SM), striped maple (</w:t>
      </w:r>
      <w:proofErr w:type="spellStart"/>
      <w:r w:rsidR="001F3A27" w:rsidRPr="006860FD">
        <w:rPr>
          <w:rFonts w:ascii="Times New Roman" w:hAnsi="Times New Roman" w:cs="Times New Roman"/>
          <w:i/>
          <w:iCs/>
          <w:sz w:val="16"/>
          <w:szCs w:val="16"/>
        </w:rPr>
        <w:t>StM</w:t>
      </w:r>
      <w:proofErr w:type="spellEnd"/>
      <w:r w:rsidR="001F3A27" w:rsidRPr="006860FD">
        <w:rPr>
          <w:rFonts w:ascii="Times New Roman" w:hAnsi="Times New Roman" w:cs="Times New Roman"/>
          <w:i/>
          <w:iCs/>
          <w:sz w:val="16"/>
          <w:szCs w:val="16"/>
        </w:rPr>
        <w:t>), white ash (WA) and yellow birch (YB).</w:t>
      </w:r>
    </w:p>
    <w:p w14:paraId="09577C24" w14:textId="2821FA58" w:rsidR="00593500" w:rsidRPr="00EB7528" w:rsidRDefault="00AE6536" w:rsidP="00EB7528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43A20">
        <w:rPr>
          <w:rFonts w:ascii="Times New Roman" w:hAnsi="Times New Roman" w:cs="Times New Roman"/>
          <w:i/>
          <w:iCs/>
          <w:sz w:val="20"/>
          <w:szCs w:val="20"/>
        </w:rPr>
        <w:t xml:space="preserve">Figure </w:t>
      </w:r>
      <w:r w:rsidR="00D56B76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343A20">
        <w:rPr>
          <w:rFonts w:ascii="Times New Roman" w:hAnsi="Times New Roman" w:cs="Times New Roman"/>
          <w:i/>
          <w:iCs/>
          <w:sz w:val="20"/>
          <w:szCs w:val="20"/>
        </w:rPr>
        <w:t>. Stems per acre at Frost Valley YMCA</w:t>
      </w:r>
    </w:p>
    <w:p w14:paraId="50D04884" w14:textId="06D9006D" w:rsidR="00D80615" w:rsidRPr="00343A20" w:rsidRDefault="004851D2" w:rsidP="009C3D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20">
        <w:rPr>
          <w:rFonts w:ascii="Times New Roman" w:hAnsi="Times New Roman" w:cs="Times New Roman"/>
          <w:sz w:val="24"/>
          <w:szCs w:val="24"/>
        </w:rPr>
        <w:t>Overall, there was not a significant difference</w:t>
      </w:r>
      <w:r w:rsidR="00D80615" w:rsidRPr="00D80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615" w:rsidRPr="00D80615">
        <w:rPr>
          <w:rFonts w:ascii="Times New Roman" w:hAnsi="Times New Roman" w:cs="Times New Roman"/>
          <w:sz w:val="24"/>
          <w:szCs w:val="24"/>
        </w:rPr>
        <w:t>(p-value</w:t>
      </w:r>
      <w:r w:rsidR="004E48AD">
        <w:rPr>
          <w:rFonts w:ascii="Times New Roman" w:hAnsi="Times New Roman" w:cs="Times New Roman"/>
          <w:sz w:val="24"/>
          <w:szCs w:val="24"/>
        </w:rPr>
        <w:t xml:space="preserve"> </w:t>
      </w:r>
      <w:r w:rsidR="00D80615" w:rsidRPr="00D80615">
        <w:rPr>
          <w:rFonts w:ascii="Times New Roman" w:hAnsi="Times New Roman" w:cs="Times New Roman"/>
          <w:sz w:val="24"/>
          <w:szCs w:val="24"/>
        </w:rPr>
        <w:t xml:space="preserve">0.215) in the mean number of total stems of </w:t>
      </w:r>
      <w:r w:rsidR="008B03EC" w:rsidRPr="00343A20">
        <w:rPr>
          <w:rFonts w:ascii="Times New Roman" w:hAnsi="Times New Roman" w:cs="Times New Roman"/>
          <w:sz w:val="24"/>
          <w:szCs w:val="24"/>
        </w:rPr>
        <w:t xml:space="preserve">desired commercial </w:t>
      </w:r>
      <w:r w:rsidR="00D80615" w:rsidRPr="00D80615">
        <w:rPr>
          <w:rFonts w:ascii="Times New Roman" w:hAnsi="Times New Roman" w:cs="Times New Roman"/>
          <w:sz w:val="24"/>
          <w:szCs w:val="24"/>
        </w:rPr>
        <w:t xml:space="preserve">species in the back slope and foot slope at the </w:t>
      </w:r>
      <w:r w:rsidR="00AD07C8" w:rsidRPr="00343A20">
        <w:rPr>
          <w:rFonts w:ascii="Times New Roman" w:hAnsi="Times New Roman" w:cs="Times New Roman"/>
          <w:sz w:val="24"/>
          <w:szCs w:val="24"/>
        </w:rPr>
        <w:t>Frost Valley YMCA</w:t>
      </w:r>
      <w:r w:rsidRPr="00343A20">
        <w:rPr>
          <w:rFonts w:ascii="Times New Roman" w:hAnsi="Times New Roman" w:cs="Times New Roman"/>
          <w:sz w:val="24"/>
          <w:szCs w:val="24"/>
        </w:rPr>
        <w:t>.</w:t>
      </w:r>
      <w:r w:rsidR="00AD07C8" w:rsidRPr="00343A20">
        <w:rPr>
          <w:rFonts w:ascii="Times New Roman" w:hAnsi="Times New Roman" w:cs="Times New Roman"/>
          <w:sz w:val="24"/>
          <w:szCs w:val="24"/>
        </w:rPr>
        <w:t xml:space="preserve"> </w:t>
      </w:r>
      <w:r w:rsidR="00951BD2" w:rsidRPr="00343A20">
        <w:rPr>
          <w:rFonts w:ascii="Times New Roman" w:hAnsi="Times New Roman" w:cs="Times New Roman"/>
          <w:sz w:val="24"/>
          <w:szCs w:val="24"/>
        </w:rPr>
        <w:t>Also,</w:t>
      </w:r>
      <w:r w:rsidR="00AD07C8" w:rsidRPr="00343A20">
        <w:rPr>
          <w:rFonts w:ascii="Times New Roman" w:hAnsi="Times New Roman" w:cs="Times New Roman"/>
          <w:sz w:val="24"/>
          <w:szCs w:val="24"/>
        </w:rPr>
        <w:t xml:space="preserve"> there was not a significant interaction (</w:t>
      </w:r>
      <w:r w:rsidR="00D80615" w:rsidRPr="00D80615">
        <w:rPr>
          <w:rFonts w:ascii="Times New Roman" w:hAnsi="Times New Roman" w:cs="Times New Roman"/>
          <w:sz w:val="24"/>
          <w:szCs w:val="24"/>
        </w:rPr>
        <w:t>p-value</w:t>
      </w:r>
      <w:r w:rsidR="004E48AD">
        <w:rPr>
          <w:rFonts w:ascii="Times New Roman" w:hAnsi="Times New Roman" w:cs="Times New Roman"/>
          <w:sz w:val="24"/>
          <w:szCs w:val="24"/>
        </w:rPr>
        <w:t xml:space="preserve"> </w:t>
      </w:r>
      <w:r w:rsidR="00D80615" w:rsidRPr="00D80615">
        <w:rPr>
          <w:rFonts w:ascii="Times New Roman" w:hAnsi="Times New Roman" w:cs="Times New Roman"/>
          <w:sz w:val="24"/>
          <w:szCs w:val="24"/>
        </w:rPr>
        <w:t>0.583) between soil catena</w:t>
      </w:r>
      <w:r w:rsidR="00294D54" w:rsidRPr="00343A20">
        <w:rPr>
          <w:rFonts w:ascii="Times New Roman" w:hAnsi="Times New Roman" w:cs="Times New Roman"/>
          <w:sz w:val="24"/>
          <w:szCs w:val="24"/>
        </w:rPr>
        <w:t xml:space="preserve"> position</w:t>
      </w:r>
      <w:r w:rsidR="00D80615" w:rsidRPr="00D80615">
        <w:rPr>
          <w:rFonts w:ascii="Times New Roman" w:hAnsi="Times New Roman" w:cs="Times New Roman"/>
          <w:sz w:val="24"/>
          <w:szCs w:val="24"/>
        </w:rPr>
        <w:t xml:space="preserve"> and </w:t>
      </w:r>
      <w:r w:rsidR="00F26355" w:rsidRPr="00343A20">
        <w:rPr>
          <w:rFonts w:ascii="Times New Roman" w:hAnsi="Times New Roman" w:cs="Times New Roman"/>
          <w:sz w:val="24"/>
          <w:szCs w:val="24"/>
        </w:rPr>
        <w:t xml:space="preserve">the </w:t>
      </w:r>
      <w:r w:rsidR="00D80615" w:rsidRPr="00D80615">
        <w:rPr>
          <w:rFonts w:ascii="Times New Roman" w:hAnsi="Times New Roman" w:cs="Times New Roman"/>
          <w:sz w:val="24"/>
          <w:szCs w:val="24"/>
        </w:rPr>
        <w:t xml:space="preserve">origin of American beech </w:t>
      </w:r>
      <w:r w:rsidR="00294D54" w:rsidRPr="00343A20">
        <w:rPr>
          <w:rFonts w:ascii="Times New Roman" w:hAnsi="Times New Roman" w:cs="Times New Roman"/>
          <w:sz w:val="24"/>
          <w:szCs w:val="24"/>
        </w:rPr>
        <w:t>stems</w:t>
      </w:r>
      <w:r w:rsidR="00D80615" w:rsidRPr="00D80615">
        <w:rPr>
          <w:rFonts w:ascii="Times New Roman" w:hAnsi="Times New Roman" w:cs="Times New Roman"/>
          <w:sz w:val="24"/>
          <w:szCs w:val="24"/>
        </w:rPr>
        <w:t>.</w:t>
      </w:r>
      <w:r w:rsidR="008B03EC" w:rsidRPr="00343A20">
        <w:rPr>
          <w:rFonts w:ascii="Times New Roman" w:hAnsi="Times New Roman" w:cs="Times New Roman"/>
          <w:sz w:val="24"/>
          <w:szCs w:val="24"/>
        </w:rPr>
        <w:t xml:space="preserve"> </w:t>
      </w:r>
      <w:r w:rsidR="00DC0A2B" w:rsidRPr="00343A20">
        <w:rPr>
          <w:rFonts w:ascii="Times New Roman" w:hAnsi="Times New Roman" w:cs="Times New Roman"/>
          <w:sz w:val="24"/>
          <w:szCs w:val="24"/>
        </w:rPr>
        <w:t>Moreover, n</w:t>
      </w:r>
      <w:r w:rsidR="002265FB" w:rsidRPr="00343A20">
        <w:rPr>
          <w:rFonts w:ascii="Times New Roman" w:hAnsi="Times New Roman" w:cs="Times New Roman"/>
          <w:sz w:val="24"/>
          <w:szCs w:val="24"/>
        </w:rPr>
        <w:t>o significant difference was found i</w:t>
      </w:r>
      <w:r w:rsidR="00D363C8">
        <w:rPr>
          <w:rFonts w:ascii="Times New Roman" w:hAnsi="Times New Roman" w:cs="Times New Roman"/>
          <w:sz w:val="24"/>
          <w:szCs w:val="24"/>
        </w:rPr>
        <w:t>n the mean number of stems of beech</w:t>
      </w:r>
      <w:r w:rsidR="002265FB" w:rsidRPr="00343A20">
        <w:rPr>
          <w:rFonts w:ascii="Times New Roman" w:hAnsi="Times New Roman" w:cs="Times New Roman"/>
          <w:sz w:val="24"/>
          <w:szCs w:val="24"/>
        </w:rPr>
        <w:t xml:space="preserve"> according to the soil catena position. </w:t>
      </w:r>
    </w:p>
    <w:p w14:paraId="65C4F7DB" w14:textId="4FA06D46" w:rsidR="00B7614E" w:rsidRPr="00343A20" w:rsidRDefault="009F52C6" w:rsidP="009C3D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20">
        <w:rPr>
          <w:rFonts w:ascii="Times New Roman" w:hAnsi="Times New Roman" w:cs="Times New Roman"/>
          <w:sz w:val="24"/>
          <w:szCs w:val="24"/>
        </w:rPr>
        <w:t>But</w:t>
      </w:r>
      <w:r w:rsidR="002265FB" w:rsidRPr="00343A20">
        <w:rPr>
          <w:rFonts w:ascii="Times New Roman" w:hAnsi="Times New Roman" w:cs="Times New Roman"/>
          <w:sz w:val="24"/>
          <w:szCs w:val="24"/>
        </w:rPr>
        <w:t xml:space="preserve"> </w:t>
      </w:r>
      <w:r w:rsidRPr="00343A20">
        <w:rPr>
          <w:rFonts w:ascii="Times New Roman" w:hAnsi="Times New Roman" w:cs="Times New Roman"/>
          <w:sz w:val="24"/>
          <w:szCs w:val="24"/>
        </w:rPr>
        <w:t>t</w:t>
      </w:r>
      <w:r w:rsidR="00B7614E" w:rsidRPr="00B7614E">
        <w:rPr>
          <w:rFonts w:ascii="Times New Roman" w:hAnsi="Times New Roman" w:cs="Times New Roman"/>
          <w:sz w:val="24"/>
          <w:szCs w:val="24"/>
        </w:rPr>
        <w:t xml:space="preserve">he mean number of American beech stems based upon their origin (seed, root sucker, and stump sprout) </w:t>
      </w:r>
      <w:r w:rsidR="002265FB" w:rsidRPr="00343A20">
        <w:rPr>
          <w:rFonts w:ascii="Times New Roman" w:hAnsi="Times New Roman" w:cs="Times New Roman"/>
          <w:sz w:val="24"/>
          <w:szCs w:val="24"/>
        </w:rPr>
        <w:t>was</w:t>
      </w:r>
      <w:r w:rsidR="00B7614E" w:rsidRPr="00B7614E">
        <w:rPr>
          <w:rFonts w:ascii="Times New Roman" w:hAnsi="Times New Roman" w:cs="Times New Roman"/>
          <w:sz w:val="24"/>
          <w:szCs w:val="24"/>
        </w:rPr>
        <w:t xml:space="preserve"> </w:t>
      </w:r>
      <w:r w:rsidR="00B7614E" w:rsidRPr="000D5E21">
        <w:rPr>
          <w:rFonts w:ascii="Times New Roman" w:hAnsi="Times New Roman" w:cs="Times New Roman"/>
          <w:bCs/>
          <w:sz w:val="24"/>
          <w:szCs w:val="24"/>
        </w:rPr>
        <w:t>significantly different</w:t>
      </w:r>
      <w:r w:rsidR="00B7614E" w:rsidRPr="00B7614E">
        <w:rPr>
          <w:rFonts w:ascii="Times New Roman" w:hAnsi="Times New Roman" w:cs="Times New Roman"/>
          <w:sz w:val="24"/>
          <w:szCs w:val="24"/>
        </w:rPr>
        <w:t xml:space="preserve"> (p-value</w:t>
      </w:r>
      <w:r w:rsidR="000B58FC">
        <w:rPr>
          <w:rFonts w:ascii="Times New Roman" w:hAnsi="Times New Roman" w:cs="Times New Roman"/>
          <w:sz w:val="24"/>
          <w:szCs w:val="24"/>
        </w:rPr>
        <w:t xml:space="preserve"> </w:t>
      </w:r>
      <w:r w:rsidR="00B7614E" w:rsidRPr="00B7614E">
        <w:rPr>
          <w:rFonts w:ascii="Times New Roman" w:hAnsi="Times New Roman" w:cs="Times New Roman"/>
          <w:sz w:val="24"/>
          <w:szCs w:val="24"/>
        </w:rPr>
        <w:t>&lt;0.001)</w:t>
      </w:r>
      <w:r w:rsidR="00E96700" w:rsidRPr="00343A20">
        <w:rPr>
          <w:rFonts w:ascii="Times New Roman" w:hAnsi="Times New Roman" w:cs="Times New Roman"/>
          <w:sz w:val="24"/>
          <w:szCs w:val="24"/>
        </w:rPr>
        <w:t xml:space="preserve"> with </w:t>
      </w:r>
      <w:r w:rsidR="00F26355" w:rsidRPr="00343A20">
        <w:rPr>
          <w:rFonts w:ascii="Times New Roman" w:hAnsi="Times New Roman" w:cs="Times New Roman"/>
          <w:sz w:val="24"/>
          <w:szCs w:val="24"/>
        </w:rPr>
        <w:t xml:space="preserve">the </w:t>
      </w:r>
      <w:r w:rsidR="00F01613" w:rsidRPr="00343A20">
        <w:rPr>
          <w:rFonts w:ascii="Times New Roman" w:hAnsi="Times New Roman" w:cs="Times New Roman"/>
          <w:sz w:val="24"/>
          <w:szCs w:val="24"/>
        </w:rPr>
        <w:t>significant</w:t>
      </w:r>
      <w:r w:rsidR="00DF53BF">
        <w:rPr>
          <w:rFonts w:ascii="Times New Roman" w:hAnsi="Times New Roman" w:cs="Times New Roman"/>
          <w:sz w:val="24"/>
          <w:szCs w:val="24"/>
        </w:rPr>
        <w:t>ly high</w:t>
      </w:r>
      <w:r w:rsidR="00F01613" w:rsidRPr="00343A20">
        <w:rPr>
          <w:rFonts w:ascii="Times New Roman" w:hAnsi="Times New Roman" w:cs="Times New Roman"/>
          <w:sz w:val="24"/>
          <w:szCs w:val="24"/>
        </w:rPr>
        <w:t xml:space="preserve"> number of stems via </w:t>
      </w:r>
      <w:r w:rsidR="00E96700" w:rsidRPr="00343A20">
        <w:rPr>
          <w:rFonts w:ascii="Times New Roman" w:hAnsi="Times New Roman" w:cs="Times New Roman"/>
          <w:sz w:val="24"/>
          <w:szCs w:val="24"/>
        </w:rPr>
        <w:t>root sucker origin</w:t>
      </w:r>
      <w:r w:rsidR="00D56B76">
        <w:rPr>
          <w:rFonts w:ascii="Times New Roman" w:hAnsi="Times New Roman" w:cs="Times New Roman"/>
          <w:sz w:val="24"/>
          <w:szCs w:val="24"/>
        </w:rPr>
        <w:t xml:space="preserve"> (Figure 3</w:t>
      </w:r>
      <w:r w:rsidR="0009669F" w:rsidRPr="00343A20">
        <w:rPr>
          <w:rFonts w:ascii="Times New Roman" w:hAnsi="Times New Roman" w:cs="Times New Roman"/>
          <w:sz w:val="24"/>
          <w:szCs w:val="24"/>
        </w:rPr>
        <w:t>).</w:t>
      </w:r>
    </w:p>
    <w:p w14:paraId="4068898E" w14:textId="73206878" w:rsidR="00B7614E" w:rsidRDefault="009F52C6" w:rsidP="009C3D3D">
      <w:pPr>
        <w:spacing w:line="360" w:lineRule="auto"/>
        <w:jc w:val="center"/>
        <w:rPr>
          <w:rFonts w:ascii="Times New Roman" w:hAnsi="Times New Roman" w:cs="Times New Roman"/>
        </w:rPr>
      </w:pPr>
      <w:r w:rsidRPr="00343A20">
        <w:rPr>
          <w:noProof/>
          <w:sz w:val="20"/>
          <w:szCs w:val="20"/>
        </w:rPr>
        <w:drawing>
          <wp:inline distT="0" distB="0" distL="0" distR="0" wp14:anchorId="306F2369" wp14:editId="38FEA0D1">
            <wp:extent cx="5143500" cy="1100687"/>
            <wp:effectExtent l="19050" t="19050" r="19050" b="23495"/>
            <wp:docPr id="37" name="Picture 36" descr="Grouping of the mean number of American beech stems with respect to their origin using the Tukey Method and 95 per cent Confidence">
              <a:extLst xmlns:a="http://schemas.openxmlformats.org/drawingml/2006/main">
                <a:ext uri="{FF2B5EF4-FFF2-40B4-BE49-F238E27FC236}">
                  <a16:creationId xmlns:a16="http://schemas.microsoft.com/office/drawing/2014/main" id="{5C6C514E-6DFC-5742-8947-F628BA8A7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6" descr="Grouping of the mean number of American beech stems with respect to their origin using the Tukey Method and 95 per cent Confidence">
                      <a:extLst>
                        <a:ext uri="{FF2B5EF4-FFF2-40B4-BE49-F238E27FC236}">
                          <a16:creationId xmlns:a16="http://schemas.microsoft.com/office/drawing/2014/main" id="{5C6C514E-6DFC-5742-8947-F628BA8A7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705" cy="11257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1FA587" w14:textId="37B93015" w:rsidR="00B7614E" w:rsidRDefault="00E80E59" w:rsidP="009C3D3D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80E59">
        <w:rPr>
          <w:rFonts w:ascii="Times New Roman" w:hAnsi="Times New Roman" w:cs="Times New Roman"/>
          <w:i/>
          <w:iCs/>
          <w:sz w:val="20"/>
          <w:szCs w:val="20"/>
        </w:rPr>
        <w:t xml:space="preserve">Figure </w:t>
      </w:r>
      <w:r w:rsidR="00D56B76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E80E59">
        <w:rPr>
          <w:rFonts w:ascii="Times New Roman" w:hAnsi="Times New Roman" w:cs="Times New Roman"/>
          <w:i/>
          <w:iCs/>
          <w:sz w:val="20"/>
          <w:szCs w:val="20"/>
        </w:rPr>
        <w:t>: Grouping of the mean number of American beech s</w:t>
      </w:r>
      <w:r w:rsidR="00821424" w:rsidRPr="00343A20">
        <w:rPr>
          <w:rFonts w:ascii="Times New Roman" w:hAnsi="Times New Roman" w:cs="Times New Roman"/>
          <w:i/>
          <w:iCs/>
          <w:sz w:val="20"/>
          <w:szCs w:val="20"/>
        </w:rPr>
        <w:t>tem</w:t>
      </w:r>
      <w:r w:rsidRPr="00E80E59">
        <w:rPr>
          <w:rFonts w:ascii="Times New Roman" w:hAnsi="Times New Roman" w:cs="Times New Roman"/>
          <w:i/>
          <w:iCs/>
          <w:sz w:val="20"/>
          <w:szCs w:val="20"/>
        </w:rPr>
        <w:t>s with respect to their origin</w:t>
      </w:r>
    </w:p>
    <w:p w14:paraId="0EBCFB96" w14:textId="7A17FFEA" w:rsidR="00672DD3" w:rsidRPr="00EC3B89" w:rsidRDefault="000E186A" w:rsidP="00EC3B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All </w:t>
      </w:r>
      <w:r w:rsidR="00ED7D88">
        <w:rPr>
          <w:rFonts w:ascii="Times New Roman" w:hAnsi="Times New Roman" w:cs="Times New Roman"/>
          <w:sz w:val="24"/>
          <w:szCs w:val="24"/>
        </w:rPr>
        <w:t>these analyses</w:t>
      </w:r>
      <w:r w:rsidR="00BB65E9">
        <w:rPr>
          <w:rFonts w:ascii="Times New Roman" w:hAnsi="Times New Roman" w:cs="Times New Roman"/>
          <w:sz w:val="24"/>
          <w:szCs w:val="24"/>
        </w:rPr>
        <w:t xml:space="preserve"> </w:t>
      </w:r>
      <w:r w:rsidR="00EF32AB">
        <w:rPr>
          <w:rFonts w:ascii="Times New Roman" w:hAnsi="Times New Roman" w:cs="Times New Roman"/>
          <w:sz w:val="24"/>
          <w:szCs w:val="24"/>
        </w:rPr>
        <w:t>indicate</w:t>
      </w:r>
      <w:r w:rsidR="00BB65E9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the shelterwood-treated area promoted regeneration of the desirable northern hardwood species</w:t>
      </w:r>
      <w:r w:rsidR="00ED7D88">
        <w:rPr>
          <w:rFonts w:ascii="Times New Roman" w:hAnsi="Times New Roman" w:cs="Times New Roman"/>
          <w:sz w:val="24"/>
          <w:szCs w:val="24"/>
        </w:rPr>
        <w:t xml:space="preserve">. This also showed that the regeneration in this study site did not differ according to their position in the soil catena. However, </w:t>
      </w:r>
      <w:r w:rsidR="008C069D">
        <w:rPr>
          <w:rFonts w:ascii="Times New Roman" w:hAnsi="Times New Roman" w:cs="Times New Roman"/>
          <w:sz w:val="24"/>
          <w:szCs w:val="24"/>
        </w:rPr>
        <w:t xml:space="preserve">it was observed that the </w:t>
      </w:r>
      <w:r w:rsidR="009B624A">
        <w:rPr>
          <w:rFonts w:ascii="Times New Roman" w:hAnsi="Times New Roman" w:cs="Times New Roman"/>
          <w:sz w:val="24"/>
          <w:szCs w:val="24"/>
        </w:rPr>
        <w:t>regenerati</w:t>
      </w:r>
      <w:r w:rsidR="00DF53BF">
        <w:rPr>
          <w:rFonts w:ascii="Times New Roman" w:hAnsi="Times New Roman" w:cs="Times New Roman"/>
          <w:sz w:val="24"/>
          <w:szCs w:val="24"/>
        </w:rPr>
        <w:t>on of American beech was significantly high</w:t>
      </w:r>
      <w:r w:rsidR="009B624A">
        <w:rPr>
          <w:rFonts w:ascii="Times New Roman" w:hAnsi="Times New Roman" w:cs="Times New Roman"/>
          <w:sz w:val="24"/>
          <w:szCs w:val="24"/>
        </w:rPr>
        <w:t xml:space="preserve"> via root sucker origin.</w:t>
      </w:r>
    </w:p>
    <w:p w14:paraId="2FDAF1E4" w14:textId="6D15CF58" w:rsidR="00854195" w:rsidRPr="00803F2E" w:rsidRDefault="00437ED7" w:rsidP="009C3D3D">
      <w:pPr>
        <w:pStyle w:val="Heading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F2E">
        <w:rPr>
          <w:rFonts w:ascii="Times New Roman" w:hAnsi="Times New Roman" w:cs="Times New Roman"/>
          <w:sz w:val="28"/>
          <w:szCs w:val="28"/>
        </w:rPr>
        <w:t>Acknowledgments</w:t>
      </w:r>
    </w:p>
    <w:p w14:paraId="336D30DE" w14:textId="6D10A53D" w:rsidR="00113A75" w:rsidRDefault="009A5760" w:rsidP="009C3D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2E">
        <w:rPr>
          <w:rFonts w:ascii="Times New Roman" w:hAnsi="Times New Roman" w:cs="Times New Roman"/>
          <w:sz w:val="24"/>
          <w:szCs w:val="24"/>
        </w:rPr>
        <w:t>I would like to thank t</w:t>
      </w:r>
      <w:r w:rsidR="00E65F20" w:rsidRPr="00803F2E">
        <w:rPr>
          <w:rFonts w:ascii="Times New Roman" w:hAnsi="Times New Roman" w:cs="Times New Roman"/>
          <w:sz w:val="24"/>
          <w:szCs w:val="24"/>
        </w:rPr>
        <w:t xml:space="preserve">he Edna Bailey Sussman </w:t>
      </w:r>
      <w:r w:rsidRPr="00803F2E">
        <w:rPr>
          <w:rFonts w:ascii="Times New Roman" w:hAnsi="Times New Roman" w:cs="Times New Roman"/>
          <w:sz w:val="24"/>
          <w:szCs w:val="24"/>
        </w:rPr>
        <w:t>Foundation</w:t>
      </w:r>
      <w:r w:rsidR="00E65F20" w:rsidRPr="00803F2E">
        <w:rPr>
          <w:rFonts w:ascii="Times New Roman" w:hAnsi="Times New Roman" w:cs="Times New Roman"/>
          <w:sz w:val="24"/>
          <w:szCs w:val="24"/>
        </w:rPr>
        <w:t xml:space="preserve"> and the internship host organization (WAC) </w:t>
      </w:r>
      <w:r w:rsidRPr="00803F2E">
        <w:rPr>
          <w:rFonts w:ascii="Times New Roman" w:hAnsi="Times New Roman" w:cs="Times New Roman"/>
          <w:sz w:val="24"/>
          <w:szCs w:val="24"/>
        </w:rPr>
        <w:t xml:space="preserve">for their support in this research. </w:t>
      </w:r>
      <w:r w:rsidR="00F97B80" w:rsidRPr="00803F2E">
        <w:rPr>
          <w:rFonts w:ascii="Times New Roman" w:hAnsi="Times New Roman" w:cs="Times New Roman"/>
          <w:sz w:val="24"/>
          <w:szCs w:val="24"/>
        </w:rPr>
        <w:t>I would also like to thank my advisor Dr. Rene Germain and my thesis committee member</w:t>
      </w:r>
      <w:r w:rsidR="00F34709">
        <w:rPr>
          <w:rFonts w:ascii="Times New Roman" w:hAnsi="Times New Roman" w:cs="Times New Roman"/>
          <w:sz w:val="24"/>
          <w:szCs w:val="24"/>
        </w:rPr>
        <w:t>s</w:t>
      </w:r>
      <w:r w:rsidR="00F97B80" w:rsidRPr="00803F2E">
        <w:rPr>
          <w:rFonts w:ascii="Times New Roman" w:hAnsi="Times New Roman" w:cs="Times New Roman"/>
          <w:sz w:val="24"/>
          <w:szCs w:val="24"/>
        </w:rPr>
        <w:t xml:space="preserve"> Dr. Christopher A Nowak and Dr. Greg McGee for their insight throughout this research. </w:t>
      </w:r>
      <w:r w:rsidR="008A52CA" w:rsidRPr="00803F2E">
        <w:rPr>
          <w:rFonts w:ascii="Times New Roman" w:hAnsi="Times New Roman" w:cs="Times New Roman"/>
          <w:sz w:val="24"/>
          <w:szCs w:val="24"/>
        </w:rPr>
        <w:t xml:space="preserve">Other thanks </w:t>
      </w:r>
      <w:r w:rsidR="00437ED7" w:rsidRPr="00803F2E">
        <w:rPr>
          <w:rFonts w:ascii="Times New Roman" w:hAnsi="Times New Roman" w:cs="Times New Roman"/>
          <w:sz w:val="24"/>
          <w:szCs w:val="24"/>
        </w:rPr>
        <w:t>to</w:t>
      </w:r>
      <w:r w:rsidR="008A52CA" w:rsidRPr="00803F2E">
        <w:rPr>
          <w:rFonts w:ascii="Times New Roman" w:hAnsi="Times New Roman" w:cs="Times New Roman"/>
          <w:sz w:val="24"/>
          <w:szCs w:val="24"/>
        </w:rPr>
        <w:t xml:space="preserve"> my i</w:t>
      </w:r>
      <w:r w:rsidR="00E65F20" w:rsidRPr="00803F2E">
        <w:rPr>
          <w:rFonts w:ascii="Times New Roman" w:hAnsi="Times New Roman" w:cs="Times New Roman"/>
          <w:sz w:val="24"/>
          <w:szCs w:val="24"/>
        </w:rPr>
        <w:t>nternship supervisor, Dr. Kristopher Brown</w:t>
      </w:r>
      <w:r w:rsidR="00437ED7" w:rsidRPr="00803F2E">
        <w:rPr>
          <w:rFonts w:ascii="Times New Roman" w:hAnsi="Times New Roman" w:cs="Times New Roman"/>
          <w:sz w:val="24"/>
          <w:szCs w:val="24"/>
        </w:rPr>
        <w:t xml:space="preserve"> (</w:t>
      </w:r>
      <w:r w:rsidR="00E65F20" w:rsidRPr="00803F2E">
        <w:rPr>
          <w:rFonts w:ascii="Times New Roman" w:hAnsi="Times New Roman" w:cs="Times New Roman"/>
          <w:sz w:val="24"/>
          <w:szCs w:val="24"/>
        </w:rPr>
        <w:t>Forestry Research and Evaluation Specialist for WAC</w:t>
      </w:r>
      <w:r w:rsidR="00437ED7" w:rsidRPr="00803F2E">
        <w:rPr>
          <w:rFonts w:ascii="Times New Roman" w:hAnsi="Times New Roman" w:cs="Times New Roman"/>
          <w:sz w:val="24"/>
          <w:szCs w:val="24"/>
        </w:rPr>
        <w:t>)</w:t>
      </w:r>
      <w:r w:rsidR="00E65F20" w:rsidRPr="00803F2E">
        <w:rPr>
          <w:rFonts w:ascii="Times New Roman" w:hAnsi="Times New Roman" w:cs="Times New Roman"/>
          <w:sz w:val="24"/>
          <w:szCs w:val="24"/>
        </w:rPr>
        <w:t xml:space="preserve"> </w:t>
      </w:r>
      <w:r w:rsidR="008A52CA" w:rsidRPr="00803F2E">
        <w:rPr>
          <w:rFonts w:ascii="Times New Roman" w:hAnsi="Times New Roman" w:cs="Times New Roman"/>
          <w:sz w:val="24"/>
          <w:szCs w:val="24"/>
        </w:rPr>
        <w:t xml:space="preserve">and </w:t>
      </w:r>
      <w:r w:rsidR="00437ED7" w:rsidRPr="00803F2E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437ED7" w:rsidRPr="00803F2E">
        <w:rPr>
          <w:rFonts w:ascii="Times New Roman" w:hAnsi="Times New Roman" w:cs="Times New Roman"/>
          <w:sz w:val="24"/>
          <w:szCs w:val="24"/>
        </w:rPr>
        <w:t>DeChellis</w:t>
      </w:r>
      <w:proofErr w:type="spellEnd"/>
      <w:r w:rsidR="00437ED7" w:rsidRPr="00803F2E">
        <w:rPr>
          <w:rFonts w:ascii="Times New Roman" w:hAnsi="Times New Roman" w:cs="Times New Roman"/>
          <w:sz w:val="24"/>
          <w:szCs w:val="24"/>
        </w:rPr>
        <w:t xml:space="preserve"> (Natural Resources and Environmental Science Director at Frost Valley YMCA), and other </w:t>
      </w:r>
      <w:r w:rsidR="008A52CA" w:rsidRPr="00803F2E">
        <w:rPr>
          <w:rFonts w:ascii="Times New Roman" w:hAnsi="Times New Roman" w:cs="Times New Roman"/>
          <w:sz w:val="24"/>
          <w:szCs w:val="24"/>
        </w:rPr>
        <w:t>members of Frost Valley YMCA for their</w:t>
      </w:r>
      <w:r w:rsidR="00E65F20" w:rsidRPr="00803F2E">
        <w:rPr>
          <w:rFonts w:ascii="Times New Roman" w:hAnsi="Times New Roman" w:cs="Times New Roman"/>
          <w:sz w:val="24"/>
          <w:szCs w:val="24"/>
        </w:rPr>
        <w:t xml:space="preserve"> </w:t>
      </w:r>
      <w:r w:rsidR="00415175" w:rsidRPr="00803F2E">
        <w:rPr>
          <w:rFonts w:ascii="Times New Roman" w:hAnsi="Times New Roman" w:cs="Times New Roman"/>
          <w:sz w:val="24"/>
          <w:szCs w:val="24"/>
        </w:rPr>
        <w:t>support</w:t>
      </w:r>
      <w:r w:rsidR="008A52CA" w:rsidRPr="00803F2E">
        <w:rPr>
          <w:rFonts w:ascii="Times New Roman" w:hAnsi="Times New Roman" w:cs="Times New Roman"/>
          <w:sz w:val="24"/>
          <w:szCs w:val="24"/>
        </w:rPr>
        <w:t xml:space="preserve"> in data collection</w:t>
      </w:r>
      <w:r w:rsidR="00E65F20" w:rsidRPr="00803F2E">
        <w:rPr>
          <w:rFonts w:ascii="Times New Roman" w:hAnsi="Times New Roman" w:cs="Times New Roman"/>
          <w:sz w:val="24"/>
          <w:szCs w:val="24"/>
        </w:rPr>
        <w:t xml:space="preserve">. </w:t>
      </w:r>
      <w:r w:rsidR="00C5612B">
        <w:rPr>
          <w:rFonts w:ascii="Times New Roman" w:hAnsi="Times New Roman" w:cs="Times New Roman"/>
          <w:sz w:val="24"/>
          <w:szCs w:val="24"/>
        </w:rPr>
        <w:t>I would like to thank especially</w:t>
      </w:r>
      <w:r w:rsidR="00437ED7" w:rsidRPr="00803F2E">
        <w:rPr>
          <w:rFonts w:ascii="Times New Roman" w:hAnsi="Times New Roman" w:cs="Times New Roman"/>
          <w:sz w:val="24"/>
          <w:szCs w:val="24"/>
        </w:rPr>
        <w:t xml:space="preserve"> to my friend</w:t>
      </w:r>
      <w:r w:rsidR="00366309">
        <w:rPr>
          <w:rFonts w:ascii="Times New Roman" w:hAnsi="Times New Roman" w:cs="Times New Roman"/>
          <w:sz w:val="24"/>
          <w:szCs w:val="24"/>
        </w:rPr>
        <w:t>s</w:t>
      </w:r>
      <w:r w:rsidR="00437ED7" w:rsidRPr="00803F2E">
        <w:rPr>
          <w:rFonts w:ascii="Times New Roman" w:hAnsi="Times New Roman" w:cs="Times New Roman"/>
          <w:sz w:val="24"/>
          <w:szCs w:val="24"/>
        </w:rPr>
        <w:t xml:space="preserve"> Anusha Lamsal for assi</w:t>
      </w:r>
      <w:r w:rsidR="00B41ABF" w:rsidRPr="00803F2E">
        <w:rPr>
          <w:rFonts w:ascii="Times New Roman" w:hAnsi="Times New Roman" w:cs="Times New Roman"/>
          <w:sz w:val="24"/>
          <w:szCs w:val="24"/>
        </w:rPr>
        <w:t xml:space="preserve">sting </w:t>
      </w:r>
      <w:r w:rsidR="00D42A21">
        <w:rPr>
          <w:rFonts w:ascii="Times New Roman" w:hAnsi="Times New Roman" w:cs="Times New Roman"/>
          <w:sz w:val="24"/>
          <w:szCs w:val="24"/>
        </w:rPr>
        <w:t xml:space="preserve">me </w:t>
      </w:r>
      <w:r w:rsidR="00B41ABF" w:rsidRPr="00803F2E">
        <w:rPr>
          <w:rFonts w:ascii="Times New Roman" w:hAnsi="Times New Roman" w:cs="Times New Roman"/>
          <w:sz w:val="24"/>
          <w:szCs w:val="24"/>
        </w:rPr>
        <w:t>in the field and</w:t>
      </w:r>
      <w:r w:rsidR="00366309">
        <w:rPr>
          <w:rFonts w:ascii="Times New Roman" w:hAnsi="Times New Roman" w:cs="Times New Roman"/>
          <w:sz w:val="24"/>
          <w:szCs w:val="24"/>
        </w:rPr>
        <w:t xml:space="preserve"> Ben </w:t>
      </w:r>
      <w:proofErr w:type="spellStart"/>
      <w:r w:rsidR="00366309">
        <w:rPr>
          <w:rFonts w:ascii="Times New Roman" w:hAnsi="Times New Roman" w:cs="Times New Roman"/>
          <w:sz w:val="24"/>
          <w:szCs w:val="24"/>
        </w:rPr>
        <w:t>Gartenberg</w:t>
      </w:r>
      <w:proofErr w:type="spellEnd"/>
      <w:r w:rsidR="00477A24">
        <w:rPr>
          <w:rFonts w:ascii="Times New Roman" w:hAnsi="Times New Roman" w:cs="Times New Roman"/>
          <w:sz w:val="24"/>
          <w:szCs w:val="24"/>
        </w:rPr>
        <w:t xml:space="preserve"> for assisting me in the analysis and</w:t>
      </w:r>
      <w:r w:rsidR="00366309">
        <w:rPr>
          <w:rFonts w:ascii="Times New Roman" w:hAnsi="Times New Roman" w:cs="Times New Roman"/>
          <w:sz w:val="24"/>
          <w:szCs w:val="24"/>
        </w:rPr>
        <w:t xml:space="preserve"> </w:t>
      </w:r>
      <w:r w:rsidR="00B41ABF" w:rsidRPr="00803F2E">
        <w:rPr>
          <w:rFonts w:ascii="Times New Roman" w:hAnsi="Times New Roman" w:cs="Times New Roman"/>
          <w:sz w:val="24"/>
          <w:szCs w:val="24"/>
        </w:rPr>
        <w:t xml:space="preserve">my family for their consistent </w:t>
      </w:r>
      <w:r w:rsidR="008E4F8E" w:rsidRPr="00803F2E">
        <w:rPr>
          <w:rFonts w:ascii="Times New Roman" w:hAnsi="Times New Roman" w:cs="Times New Roman"/>
          <w:sz w:val="24"/>
          <w:szCs w:val="24"/>
        </w:rPr>
        <w:t xml:space="preserve">love </w:t>
      </w:r>
      <w:r w:rsidR="00B41ABF" w:rsidRPr="00803F2E">
        <w:rPr>
          <w:rFonts w:ascii="Times New Roman" w:hAnsi="Times New Roman" w:cs="Times New Roman"/>
          <w:sz w:val="24"/>
          <w:szCs w:val="24"/>
        </w:rPr>
        <w:t>and</w:t>
      </w:r>
      <w:r w:rsidR="008E4F8E">
        <w:rPr>
          <w:rFonts w:ascii="Times New Roman" w:hAnsi="Times New Roman" w:cs="Times New Roman"/>
          <w:sz w:val="24"/>
          <w:szCs w:val="24"/>
        </w:rPr>
        <w:t xml:space="preserve"> </w:t>
      </w:r>
      <w:r w:rsidR="008E4F8E" w:rsidRPr="00803F2E">
        <w:rPr>
          <w:rFonts w:ascii="Times New Roman" w:hAnsi="Times New Roman" w:cs="Times New Roman"/>
          <w:sz w:val="24"/>
          <w:szCs w:val="24"/>
        </w:rPr>
        <w:t>support</w:t>
      </w:r>
      <w:r w:rsidR="00B41ABF" w:rsidRPr="00803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55D8C1" w14:textId="7F4A1E5C" w:rsidR="0091193F" w:rsidRPr="00A97D1C" w:rsidRDefault="00615B81" w:rsidP="00A97D1C">
      <w:pPr>
        <w:pStyle w:val="Heading1"/>
        <w:rPr>
          <w:rFonts w:ascii="Times New Roman" w:hAnsi="Times New Roman" w:cs="Times New Roman"/>
        </w:rPr>
      </w:pPr>
      <w:r w:rsidRPr="00A002FF">
        <w:rPr>
          <w:rFonts w:ascii="Times New Roman" w:hAnsi="Times New Roman" w:cs="Times New Roman"/>
        </w:rPr>
        <w:t>Appendix</w:t>
      </w:r>
    </w:p>
    <w:p w14:paraId="2A569783" w14:textId="5AE7C4BB" w:rsidR="00A002FF" w:rsidRDefault="00A97D1C" w:rsidP="00A002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5F97F" wp14:editId="44E7B786">
                <wp:simplePos x="0" y="0"/>
                <wp:positionH relativeFrom="column">
                  <wp:posOffset>0</wp:posOffset>
                </wp:positionH>
                <wp:positionV relativeFrom="paragraph">
                  <wp:posOffset>2233930</wp:posOffset>
                </wp:positionV>
                <wp:extent cx="1493520" cy="914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D74D2" w14:textId="57C51BD9" w:rsidR="00A97D1C" w:rsidRDefault="00A97D1C">
                            <w:r w:rsidRPr="003A3E52">
                              <w:rPr>
                                <w:rFonts w:ascii="Times New Roman" w:hAnsi="Times New Roman" w:cs="Times New Roman"/>
                                <w:i/>
                                <w:iCs/>
                                <w:u w:val="single"/>
                              </w:rPr>
                              <w:t>Collecting soil samples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5F9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75.9pt;width:117.6pt;height:1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" filled="f" stroked="f">
                <v:textbox>
                  <w:txbxContent>
                    <w:p w14:paraId="254D74D2" w14:textId="57C51BD9" w:rsidR="00A97D1C" w:rsidRDefault="00A97D1C">
                      <w:r w:rsidRPr="003A3E52">
                        <w:rPr>
                          <w:rFonts w:ascii="Times New Roman" w:hAnsi="Times New Roman" w:cs="Times New Roman"/>
                          <w:i/>
                          <w:iCs/>
                          <w:u w:val="single"/>
                        </w:rPr>
                        <w:t>Collecting soil samples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193F">
        <w:rPr>
          <w:noProof/>
        </w:rPr>
        <w:drawing>
          <wp:anchor distT="0" distB="0" distL="114300" distR="114300" simplePos="0" relativeHeight="251658240" behindDoc="0" locked="0" layoutInCell="1" allowOverlap="1" wp14:anchorId="70AAD220" wp14:editId="387B54CC">
            <wp:simplePos x="0" y="0"/>
            <wp:positionH relativeFrom="column">
              <wp:posOffset>3328035</wp:posOffset>
            </wp:positionH>
            <wp:positionV relativeFrom="paragraph">
              <wp:posOffset>60325</wp:posOffset>
            </wp:positionV>
            <wp:extent cx="2015490" cy="1953260"/>
            <wp:effectExtent l="0" t="6985" r="0" b="0"/>
            <wp:wrapThrough wrapText="bothSides">
              <wp:wrapPolygon edited="0">
                <wp:start x="-75" y="21523"/>
                <wp:lineTo x="21362" y="21523"/>
                <wp:lineTo x="21362" y="246"/>
                <wp:lineTo x="-75" y="246"/>
                <wp:lineTo x="-75" y="21523"/>
              </wp:wrapPolygon>
            </wp:wrapThrough>
            <wp:docPr id="5" name="Picture 5" descr="A girl measuring d b h of a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irl measuring d b h of a tre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1549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193F">
        <w:rPr>
          <w:noProof/>
        </w:rPr>
        <w:drawing>
          <wp:inline distT="0" distB="0" distL="0" distR="0" wp14:anchorId="1D97D5C7" wp14:editId="6B248F6D">
            <wp:extent cx="2025458" cy="1986888"/>
            <wp:effectExtent l="0" t="6032" r="952" b="953"/>
            <wp:docPr id="3" name="Picture 3" descr="A girl collecting soil s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irl collecting soil sample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25458" cy="198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D17AD" w14:textId="08732755" w:rsidR="000C3F0A" w:rsidRDefault="00652896" w:rsidP="00CC5256">
      <w:pPr>
        <w:pStyle w:val="Heading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E52">
        <w:rPr>
          <w:rFonts w:ascii="Times New Roman" w:hAnsi="Times New Roman" w:cs="Times New Roman"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FA29DC" wp14:editId="00F7B0BC">
                <wp:simplePos x="0" y="0"/>
                <wp:positionH relativeFrom="column">
                  <wp:posOffset>2052955</wp:posOffset>
                </wp:positionH>
                <wp:positionV relativeFrom="paragraph">
                  <wp:posOffset>0</wp:posOffset>
                </wp:positionV>
                <wp:extent cx="2360930" cy="269875"/>
                <wp:effectExtent l="0" t="0" r="35560" b="349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7969B" w14:textId="34AA1522" w:rsidR="0091193F" w:rsidRPr="003A3E52" w:rsidRDefault="0091193F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u w:val="single"/>
                              </w:rPr>
                            </w:pPr>
                            <w:r w:rsidRPr="003A3E52">
                              <w:rPr>
                                <w:rFonts w:ascii="Times New Roman" w:hAnsi="Times New Roman" w:cs="Times New Roman"/>
                                <w:i/>
                                <w:iCs/>
                                <w:u w:val="single"/>
                              </w:rPr>
                              <w:t xml:space="preserve">Measuring </w:t>
                            </w:r>
                            <w:proofErr w:type="spellStart"/>
                            <w:r w:rsidRPr="003A3E52">
                              <w:rPr>
                                <w:rFonts w:ascii="Times New Roman" w:hAnsi="Times New Roman" w:cs="Times New Roman"/>
                                <w:i/>
                                <w:iCs/>
                                <w:u w:val="single"/>
                              </w:rPr>
                              <w:t>dbh</w:t>
                            </w:r>
                            <w:proofErr w:type="spellEnd"/>
                            <w:r w:rsidRPr="003A3E52">
                              <w:rPr>
                                <w:rFonts w:ascii="Times New Roman" w:hAnsi="Times New Roman" w:cs="Times New Roman"/>
                                <w:i/>
                                <w:iCs/>
                                <w:u w:val="single"/>
                              </w:rPr>
                              <w:t xml:space="preserve"> of a tree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29DC" id="Text Box 2" o:spid="_x0000_s1027" type="#_x0000_t202" style="position:absolute;left:0;text-align:left;margin-left:161.65pt;margin-top:0;width:185.9pt;height:21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" strokecolor="white [3212]">
                <v:textbox>
                  <w:txbxContent>
                    <w:p w14:paraId="4017969B" w14:textId="34AA1522" w:rsidR="0091193F" w:rsidRPr="003A3E52" w:rsidRDefault="0091193F">
                      <w:pPr>
                        <w:rPr>
                          <w:rFonts w:ascii="Times New Roman" w:hAnsi="Times New Roman" w:cs="Times New Roman"/>
                          <w:i/>
                          <w:iCs/>
                          <w:u w:val="single"/>
                        </w:rPr>
                      </w:pPr>
                      <w:r w:rsidRPr="003A3E52">
                        <w:rPr>
                          <w:rFonts w:ascii="Times New Roman" w:hAnsi="Times New Roman" w:cs="Times New Roman"/>
                          <w:i/>
                          <w:iCs/>
                          <w:u w:val="single"/>
                        </w:rPr>
                        <w:t xml:space="preserve">Measuring </w:t>
                      </w:r>
                      <w:proofErr w:type="spellStart"/>
                      <w:r w:rsidRPr="003A3E52">
                        <w:rPr>
                          <w:rFonts w:ascii="Times New Roman" w:hAnsi="Times New Roman" w:cs="Times New Roman"/>
                          <w:i/>
                          <w:iCs/>
                          <w:u w:val="single"/>
                        </w:rPr>
                        <w:t>dbh</w:t>
                      </w:r>
                      <w:proofErr w:type="spellEnd"/>
                      <w:r w:rsidRPr="003A3E52">
                        <w:rPr>
                          <w:rFonts w:ascii="Times New Roman" w:hAnsi="Times New Roman" w:cs="Times New Roman"/>
                          <w:i/>
                          <w:iCs/>
                          <w:u w:val="single"/>
                        </w:rPr>
                        <w:t xml:space="preserve"> of a tree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3C0C14" w14:textId="39A819C2" w:rsidR="000C3F0A" w:rsidRDefault="000C3F0A" w:rsidP="00CC5256">
      <w:pPr>
        <w:pStyle w:val="Heading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0FC13" w14:textId="38031B27" w:rsidR="000C3F0A" w:rsidRDefault="000C3F0A" w:rsidP="000C3F0A"/>
    <w:p w14:paraId="6A356E20" w14:textId="77777777" w:rsidR="000C3F0A" w:rsidRPr="000C3F0A" w:rsidRDefault="000C3F0A" w:rsidP="000C3F0A"/>
    <w:p w14:paraId="46A75797" w14:textId="0035CE68" w:rsidR="00113A75" w:rsidRPr="00803F2E" w:rsidRDefault="00113A75" w:rsidP="00CC5256">
      <w:pPr>
        <w:pStyle w:val="Heading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F2E">
        <w:rPr>
          <w:rFonts w:ascii="Times New Roman" w:hAnsi="Times New Roman" w:cs="Times New Roman"/>
          <w:sz w:val="28"/>
          <w:szCs w:val="28"/>
        </w:rPr>
        <w:lastRenderedPageBreak/>
        <w:t>R</w:t>
      </w:r>
      <w:r w:rsidR="002650D5" w:rsidRPr="00803F2E">
        <w:rPr>
          <w:rFonts w:ascii="Times New Roman" w:hAnsi="Times New Roman" w:cs="Times New Roman"/>
          <w:sz w:val="28"/>
          <w:szCs w:val="28"/>
        </w:rPr>
        <w:t>eferences</w:t>
      </w:r>
    </w:p>
    <w:p w14:paraId="38741805" w14:textId="77777777" w:rsidR="00326D6C" w:rsidRPr="00326D6C" w:rsidRDefault="00113A75" w:rsidP="00326D6C">
      <w:pPr>
        <w:pStyle w:val="Bibliography"/>
        <w:rPr>
          <w:rFonts w:ascii="Times New Roman" w:hAnsi="Times New Roman" w:cs="Times New Roman"/>
          <w:sz w:val="24"/>
        </w:rPr>
      </w:pPr>
      <w:r w:rsidRPr="00803F2E">
        <w:fldChar w:fldCharType="begin"/>
      </w:r>
      <w:r w:rsidR="00326D6C">
        <w:instrText xml:space="preserve"> ADDIN ZOTERO_BIBL {"uncited":[],"omitted":[],"custom":[]} CSL_BIBLIOGRAPHY </w:instrText>
      </w:r>
      <w:r w:rsidRPr="00803F2E">
        <w:fldChar w:fldCharType="separate"/>
      </w:r>
      <w:r w:rsidR="00326D6C" w:rsidRPr="00326D6C">
        <w:rPr>
          <w:rFonts w:ascii="Times New Roman" w:hAnsi="Times New Roman" w:cs="Times New Roman"/>
          <w:sz w:val="24"/>
        </w:rPr>
        <w:t xml:space="preserve">Bilodeau-Gauthier, S., Bédard, S., &amp; Guillemette, F. (2020). Assessing post-harvest regeneration in northern hardwood and mixedwood stands: Evolution of species composition and dominance within 15-year-old group selection and patch cutting. </w:t>
      </w:r>
      <w:r w:rsidR="00326D6C" w:rsidRPr="00326D6C">
        <w:rPr>
          <w:rFonts w:ascii="Times New Roman" w:hAnsi="Times New Roman" w:cs="Times New Roman"/>
          <w:i/>
          <w:iCs/>
          <w:sz w:val="24"/>
        </w:rPr>
        <w:t>Forests</w:t>
      </w:r>
      <w:r w:rsidR="00326D6C" w:rsidRPr="00326D6C">
        <w:rPr>
          <w:rFonts w:ascii="Times New Roman" w:hAnsi="Times New Roman" w:cs="Times New Roman"/>
          <w:sz w:val="24"/>
        </w:rPr>
        <w:t xml:space="preserve">, </w:t>
      </w:r>
      <w:r w:rsidR="00326D6C" w:rsidRPr="00326D6C">
        <w:rPr>
          <w:rFonts w:ascii="Times New Roman" w:hAnsi="Times New Roman" w:cs="Times New Roman"/>
          <w:i/>
          <w:iCs/>
          <w:sz w:val="24"/>
        </w:rPr>
        <w:t>11</w:t>
      </w:r>
      <w:r w:rsidR="00326D6C" w:rsidRPr="00326D6C">
        <w:rPr>
          <w:rFonts w:ascii="Times New Roman" w:hAnsi="Times New Roman" w:cs="Times New Roman"/>
          <w:sz w:val="24"/>
        </w:rPr>
        <w:t>(7), 742.</w:t>
      </w:r>
    </w:p>
    <w:p w14:paraId="58CA53C1" w14:textId="77777777" w:rsidR="00326D6C" w:rsidRPr="00326D6C" w:rsidRDefault="00326D6C" w:rsidP="00326D6C">
      <w:pPr>
        <w:pStyle w:val="Bibliography"/>
        <w:rPr>
          <w:rFonts w:ascii="Times New Roman" w:hAnsi="Times New Roman" w:cs="Times New Roman"/>
          <w:sz w:val="24"/>
        </w:rPr>
      </w:pPr>
      <w:r w:rsidRPr="00326D6C">
        <w:rPr>
          <w:rFonts w:ascii="Times New Roman" w:hAnsi="Times New Roman" w:cs="Times New Roman"/>
          <w:sz w:val="24"/>
        </w:rPr>
        <w:t xml:space="preserve">Bose, A. K., Weiskittel, A., &amp; Wagner, R. G. (2017). Occurrence, pattern of change, and factors associated with American beech-dominance in stands of the northeastern USA forest. </w:t>
      </w:r>
      <w:r w:rsidRPr="00326D6C">
        <w:rPr>
          <w:rFonts w:ascii="Times New Roman" w:hAnsi="Times New Roman" w:cs="Times New Roman"/>
          <w:i/>
          <w:iCs/>
          <w:sz w:val="24"/>
        </w:rPr>
        <w:t>Forest Ecology and Management</w:t>
      </w:r>
      <w:r w:rsidRPr="00326D6C">
        <w:rPr>
          <w:rFonts w:ascii="Times New Roman" w:hAnsi="Times New Roman" w:cs="Times New Roman"/>
          <w:sz w:val="24"/>
        </w:rPr>
        <w:t xml:space="preserve">, </w:t>
      </w:r>
      <w:r w:rsidRPr="00326D6C">
        <w:rPr>
          <w:rFonts w:ascii="Times New Roman" w:hAnsi="Times New Roman" w:cs="Times New Roman"/>
          <w:i/>
          <w:iCs/>
          <w:sz w:val="24"/>
        </w:rPr>
        <w:t>392</w:t>
      </w:r>
      <w:r w:rsidRPr="00326D6C">
        <w:rPr>
          <w:rFonts w:ascii="Times New Roman" w:hAnsi="Times New Roman" w:cs="Times New Roman"/>
          <w:sz w:val="24"/>
        </w:rPr>
        <w:t>, 202–212.</w:t>
      </w:r>
    </w:p>
    <w:p w14:paraId="64FBE814" w14:textId="77777777" w:rsidR="00326D6C" w:rsidRPr="00326D6C" w:rsidRDefault="00326D6C" w:rsidP="00326D6C">
      <w:pPr>
        <w:pStyle w:val="Bibliography"/>
        <w:rPr>
          <w:rFonts w:ascii="Times New Roman" w:hAnsi="Times New Roman" w:cs="Times New Roman"/>
          <w:sz w:val="24"/>
        </w:rPr>
      </w:pPr>
      <w:r w:rsidRPr="00326D6C">
        <w:rPr>
          <w:rFonts w:ascii="Times New Roman" w:hAnsi="Times New Roman" w:cs="Times New Roman"/>
          <w:sz w:val="24"/>
        </w:rPr>
        <w:t xml:space="preserve">Brand, D. G., Leckie, D. G., &amp; Cloney, E. E. (1991). Forest regeneration surveys: Design, data collection, and analysis. </w:t>
      </w:r>
      <w:r w:rsidRPr="00326D6C">
        <w:rPr>
          <w:rFonts w:ascii="Times New Roman" w:hAnsi="Times New Roman" w:cs="Times New Roman"/>
          <w:i/>
          <w:iCs/>
          <w:sz w:val="24"/>
        </w:rPr>
        <w:t>The Forestry Chronicle</w:t>
      </w:r>
      <w:r w:rsidRPr="00326D6C">
        <w:rPr>
          <w:rFonts w:ascii="Times New Roman" w:hAnsi="Times New Roman" w:cs="Times New Roman"/>
          <w:sz w:val="24"/>
        </w:rPr>
        <w:t xml:space="preserve">, </w:t>
      </w:r>
      <w:r w:rsidRPr="00326D6C">
        <w:rPr>
          <w:rFonts w:ascii="Times New Roman" w:hAnsi="Times New Roman" w:cs="Times New Roman"/>
          <w:i/>
          <w:iCs/>
          <w:sz w:val="24"/>
        </w:rPr>
        <w:t>67</w:t>
      </w:r>
      <w:r w:rsidRPr="00326D6C">
        <w:rPr>
          <w:rFonts w:ascii="Times New Roman" w:hAnsi="Times New Roman" w:cs="Times New Roman"/>
          <w:sz w:val="24"/>
        </w:rPr>
        <w:t>(6), 649–657.</w:t>
      </w:r>
    </w:p>
    <w:p w14:paraId="2F0346B8" w14:textId="77777777" w:rsidR="00326D6C" w:rsidRPr="00326D6C" w:rsidRDefault="00326D6C" w:rsidP="00326D6C">
      <w:pPr>
        <w:pStyle w:val="Bibliography"/>
        <w:rPr>
          <w:rFonts w:ascii="Times New Roman" w:hAnsi="Times New Roman" w:cs="Times New Roman"/>
          <w:sz w:val="24"/>
        </w:rPr>
      </w:pPr>
      <w:r w:rsidRPr="00326D6C">
        <w:rPr>
          <w:rFonts w:ascii="Times New Roman" w:hAnsi="Times New Roman" w:cs="Times New Roman"/>
          <w:sz w:val="24"/>
        </w:rPr>
        <w:t xml:space="preserve">Burns, R. M., &amp; Honkala, B. H. (1990). </w:t>
      </w:r>
      <w:r w:rsidRPr="00326D6C">
        <w:rPr>
          <w:rFonts w:ascii="Times New Roman" w:hAnsi="Times New Roman" w:cs="Times New Roman"/>
          <w:i/>
          <w:iCs/>
          <w:sz w:val="24"/>
        </w:rPr>
        <w:t>Silvics of North America: 2 Hardwoods</w:t>
      </w:r>
      <w:r w:rsidRPr="00326D6C">
        <w:rPr>
          <w:rFonts w:ascii="Times New Roman" w:hAnsi="Times New Roman" w:cs="Times New Roman"/>
          <w:sz w:val="24"/>
        </w:rPr>
        <w:t xml:space="preserve"> (Vol. 2, p. 877).</w:t>
      </w:r>
    </w:p>
    <w:p w14:paraId="2BBCD98F" w14:textId="77777777" w:rsidR="00326D6C" w:rsidRPr="00326D6C" w:rsidRDefault="00326D6C" w:rsidP="00326D6C">
      <w:pPr>
        <w:pStyle w:val="Bibliography"/>
        <w:rPr>
          <w:rFonts w:ascii="Times New Roman" w:hAnsi="Times New Roman" w:cs="Times New Roman"/>
          <w:sz w:val="24"/>
        </w:rPr>
      </w:pPr>
      <w:r w:rsidRPr="00326D6C">
        <w:rPr>
          <w:rFonts w:ascii="Times New Roman" w:hAnsi="Times New Roman" w:cs="Times New Roman"/>
          <w:sz w:val="24"/>
        </w:rPr>
        <w:t xml:space="preserve">Cale, J. A., Garrison-Johnston, M. T., Teale, S. A., &amp; Castello, J. D. (2017). Beech bark disease in North America: Over a century of research revisited. </w:t>
      </w:r>
      <w:r w:rsidRPr="00326D6C">
        <w:rPr>
          <w:rFonts w:ascii="Times New Roman" w:hAnsi="Times New Roman" w:cs="Times New Roman"/>
          <w:i/>
          <w:iCs/>
          <w:sz w:val="24"/>
        </w:rPr>
        <w:t>Forest Ecology and Management</w:t>
      </w:r>
      <w:r w:rsidRPr="00326D6C">
        <w:rPr>
          <w:rFonts w:ascii="Times New Roman" w:hAnsi="Times New Roman" w:cs="Times New Roman"/>
          <w:sz w:val="24"/>
        </w:rPr>
        <w:t xml:space="preserve">, </w:t>
      </w:r>
      <w:r w:rsidRPr="00326D6C">
        <w:rPr>
          <w:rFonts w:ascii="Times New Roman" w:hAnsi="Times New Roman" w:cs="Times New Roman"/>
          <w:i/>
          <w:iCs/>
          <w:sz w:val="24"/>
        </w:rPr>
        <w:t>394</w:t>
      </w:r>
      <w:r w:rsidRPr="00326D6C">
        <w:rPr>
          <w:rFonts w:ascii="Times New Roman" w:hAnsi="Times New Roman" w:cs="Times New Roman"/>
          <w:sz w:val="24"/>
        </w:rPr>
        <w:t>, 86–103.</w:t>
      </w:r>
    </w:p>
    <w:p w14:paraId="06F31F31" w14:textId="77777777" w:rsidR="00326D6C" w:rsidRPr="00326D6C" w:rsidRDefault="00326D6C" w:rsidP="00326D6C">
      <w:pPr>
        <w:pStyle w:val="Bibliography"/>
        <w:rPr>
          <w:rFonts w:ascii="Times New Roman" w:hAnsi="Times New Roman" w:cs="Times New Roman"/>
          <w:sz w:val="24"/>
        </w:rPr>
      </w:pPr>
      <w:r w:rsidRPr="00326D6C">
        <w:rPr>
          <w:rFonts w:ascii="Times New Roman" w:hAnsi="Times New Roman" w:cs="Times New Roman"/>
          <w:sz w:val="24"/>
        </w:rPr>
        <w:t xml:space="preserve">Chauhan, P. S., Negi, J. D. S., Singh, L., &amp; Manhas, R. K. (2008). Regeneration status of Sal forests of Doon Valley. </w:t>
      </w:r>
      <w:r w:rsidRPr="00326D6C">
        <w:rPr>
          <w:rFonts w:ascii="Times New Roman" w:hAnsi="Times New Roman" w:cs="Times New Roman"/>
          <w:i/>
          <w:iCs/>
          <w:sz w:val="24"/>
        </w:rPr>
        <w:t>Annals of Forestry</w:t>
      </w:r>
      <w:r w:rsidRPr="00326D6C">
        <w:rPr>
          <w:rFonts w:ascii="Times New Roman" w:hAnsi="Times New Roman" w:cs="Times New Roman"/>
          <w:sz w:val="24"/>
        </w:rPr>
        <w:t xml:space="preserve">, </w:t>
      </w:r>
      <w:r w:rsidRPr="00326D6C">
        <w:rPr>
          <w:rFonts w:ascii="Times New Roman" w:hAnsi="Times New Roman" w:cs="Times New Roman"/>
          <w:i/>
          <w:iCs/>
          <w:sz w:val="24"/>
        </w:rPr>
        <w:t>16</w:t>
      </w:r>
      <w:r w:rsidRPr="00326D6C">
        <w:rPr>
          <w:rFonts w:ascii="Times New Roman" w:hAnsi="Times New Roman" w:cs="Times New Roman"/>
          <w:sz w:val="24"/>
        </w:rPr>
        <w:t>(2), 178–182.</w:t>
      </w:r>
    </w:p>
    <w:p w14:paraId="38003EEB" w14:textId="77777777" w:rsidR="00326D6C" w:rsidRPr="00326D6C" w:rsidRDefault="00326D6C" w:rsidP="00326D6C">
      <w:pPr>
        <w:pStyle w:val="Bibliography"/>
        <w:rPr>
          <w:rFonts w:ascii="Times New Roman" w:hAnsi="Times New Roman" w:cs="Times New Roman"/>
          <w:sz w:val="24"/>
        </w:rPr>
      </w:pPr>
      <w:r w:rsidRPr="00326D6C">
        <w:rPr>
          <w:rFonts w:ascii="Times New Roman" w:hAnsi="Times New Roman" w:cs="Times New Roman"/>
          <w:sz w:val="24"/>
        </w:rPr>
        <w:t xml:space="preserve">Hobbs, S. D. (1992). </w:t>
      </w:r>
      <w:r w:rsidRPr="00326D6C">
        <w:rPr>
          <w:rFonts w:ascii="Times New Roman" w:hAnsi="Times New Roman" w:cs="Times New Roman"/>
          <w:i/>
          <w:iCs/>
          <w:sz w:val="24"/>
        </w:rPr>
        <w:t>Reforestation practices in southwestern Oregon and northern California</w:t>
      </w:r>
      <w:r w:rsidRPr="00326D6C">
        <w:rPr>
          <w:rFonts w:ascii="Times New Roman" w:hAnsi="Times New Roman" w:cs="Times New Roman"/>
          <w:sz w:val="24"/>
        </w:rPr>
        <w:t>.</w:t>
      </w:r>
    </w:p>
    <w:p w14:paraId="7C7A85F9" w14:textId="77777777" w:rsidR="00326D6C" w:rsidRPr="00326D6C" w:rsidRDefault="00326D6C" w:rsidP="00326D6C">
      <w:pPr>
        <w:pStyle w:val="Bibliography"/>
        <w:rPr>
          <w:rFonts w:ascii="Times New Roman" w:hAnsi="Times New Roman" w:cs="Times New Roman"/>
          <w:sz w:val="24"/>
        </w:rPr>
      </w:pPr>
      <w:r w:rsidRPr="00326D6C">
        <w:rPr>
          <w:rFonts w:ascii="Times New Roman" w:hAnsi="Times New Roman" w:cs="Times New Roman"/>
          <w:sz w:val="24"/>
        </w:rPr>
        <w:t xml:space="preserve">Leak, W. B., Yamasaki, M., &amp; Holleran, R. (2014). Silvicultural guide for northern hardwoods in the northeast. </w:t>
      </w:r>
      <w:r w:rsidRPr="00326D6C">
        <w:rPr>
          <w:rFonts w:ascii="Times New Roman" w:hAnsi="Times New Roman" w:cs="Times New Roman"/>
          <w:i/>
          <w:iCs/>
          <w:sz w:val="24"/>
        </w:rPr>
        <w:t>Gen. Tech. Rep. NRS-132. Newtown Square, PA: US Department of Agriculture, Forest Service, Northern Research Station. 46 p.</w:t>
      </w:r>
      <w:r w:rsidRPr="00326D6C">
        <w:rPr>
          <w:rFonts w:ascii="Times New Roman" w:hAnsi="Times New Roman" w:cs="Times New Roman"/>
          <w:sz w:val="24"/>
        </w:rPr>
        <w:t xml:space="preserve">, </w:t>
      </w:r>
      <w:r w:rsidRPr="00326D6C">
        <w:rPr>
          <w:rFonts w:ascii="Times New Roman" w:hAnsi="Times New Roman" w:cs="Times New Roman"/>
          <w:i/>
          <w:iCs/>
          <w:sz w:val="24"/>
        </w:rPr>
        <w:t>132</w:t>
      </w:r>
      <w:r w:rsidRPr="00326D6C">
        <w:rPr>
          <w:rFonts w:ascii="Times New Roman" w:hAnsi="Times New Roman" w:cs="Times New Roman"/>
          <w:sz w:val="24"/>
        </w:rPr>
        <w:t>, 1–46.</w:t>
      </w:r>
    </w:p>
    <w:p w14:paraId="0372A20A" w14:textId="77777777" w:rsidR="00326D6C" w:rsidRPr="00326D6C" w:rsidRDefault="00326D6C" w:rsidP="00326D6C">
      <w:pPr>
        <w:pStyle w:val="Bibliography"/>
        <w:rPr>
          <w:rFonts w:ascii="Times New Roman" w:hAnsi="Times New Roman" w:cs="Times New Roman"/>
          <w:sz w:val="24"/>
        </w:rPr>
      </w:pPr>
      <w:r w:rsidRPr="00326D6C">
        <w:rPr>
          <w:rFonts w:ascii="Times New Roman" w:hAnsi="Times New Roman" w:cs="Times New Roman"/>
          <w:sz w:val="24"/>
        </w:rPr>
        <w:t xml:space="preserve">McClure, J. W., &amp; Lee, T. D. (1993). Small-scale disturbance in a northern hardwoods forest: Effects on tree species abundance and distribution. </w:t>
      </w:r>
      <w:r w:rsidRPr="00326D6C">
        <w:rPr>
          <w:rFonts w:ascii="Times New Roman" w:hAnsi="Times New Roman" w:cs="Times New Roman"/>
          <w:i/>
          <w:iCs/>
          <w:sz w:val="24"/>
        </w:rPr>
        <w:t>Canadian Journal of Forest Research</w:t>
      </w:r>
      <w:r w:rsidRPr="00326D6C">
        <w:rPr>
          <w:rFonts w:ascii="Times New Roman" w:hAnsi="Times New Roman" w:cs="Times New Roman"/>
          <w:sz w:val="24"/>
        </w:rPr>
        <w:t xml:space="preserve">, </w:t>
      </w:r>
      <w:r w:rsidRPr="00326D6C">
        <w:rPr>
          <w:rFonts w:ascii="Times New Roman" w:hAnsi="Times New Roman" w:cs="Times New Roman"/>
          <w:i/>
          <w:iCs/>
          <w:sz w:val="24"/>
        </w:rPr>
        <w:t>23</w:t>
      </w:r>
      <w:r w:rsidRPr="00326D6C">
        <w:rPr>
          <w:rFonts w:ascii="Times New Roman" w:hAnsi="Times New Roman" w:cs="Times New Roman"/>
          <w:sz w:val="24"/>
        </w:rPr>
        <w:t>(7), 1347–1360.</w:t>
      </w:r>
    </w:p>
    <w:p w14:paraId="681BA859" w14:textId="3DA65105" w:rsidR="00113A75" w:rsidRPr="00803F2E" w:rsidRDefault="00113A75" w:rsidP="00CC52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2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89B3445" w14:textId="77777777" w:rsidR="00CC5256" w:rsidRPr="00803F2E" w:rsidRDefault="00CC5256" w:rsidP="00CC52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5256" w:rsidRPr="00803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2A8D"/>
    <w:multiLevelType w:val="hybridMultilevel"/>
    <w:tmpl w:val="57220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4853"/>
    <w:multiLevelType w:val="hybridMultilevel"/>
    <w:tmpl w:val="B900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0E16"/>
    <w:multiLevelType w:val="hybridMultilevel"/>
    <w:tmpl w:val="243C7D8A"/>
    <w:lvl w:ilvl="0" w:tplc="76621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2D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45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48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88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08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6EE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FA3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E5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C83E67"/>
    <w:multiLevelType w:val="hybridMultilevel"/>
    <w:tmpl w:val="6296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06EE2"/>
    <w:multiLevelType w:val="hybridMultilevel"/>
    <w:tmpl w:val="4BD23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F3100"/>
    <w:multiLevelType w:val="hybridMultilevel"/>
    <w:tmpl w:val="F012777E"/>
    <w:lvl w:ilvl="0" w:tplc="9C3A0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05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66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CD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61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4A6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4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44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84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5927793">
    <w:abstractNumId w:val="4"/>
  </w:num>
  <w:num w:numId="2" w16cid:durableId="2089643720">
    <w:abstractNumId w:val="1"/>
  </w:num>
  <w:num w:numId="3" w16cid:durableId="1824854832">
    <w:abstractNumId w:val="3"/>
  </w:num>
  <w:num w:numId="4" w16cid:durableId="389959387">
    <w:abstractNumId w:val="0"/>
  </w:num>
  <w:num w:numId="5" w16cid:durableId="494881176">
    <w:abstractNumId w:val="2"/>
  </w:num>
  <w:num w:numId="6" w16cid:durableId="1323120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A16"/>
    <w:rsid w:val="00002487"/>
    <w:rsid w:val="00004671"/>
    <w:rsid w:val="00005D56"/>
    <w:rsid w:val="00011ABD"/>
    <w:rsid w:val="00011DC9"/>
    <w:rsid w:val="00015A70"/>
    <w:rsid w:val="00022E8F"/>
    <w:rsid w:val="00023D81"/>
    <w:rsid w:val="00026DCC"/>
    <w:rsid w:val="00030397"/>
    <w:rsid w:val="000444B3"/>
    <w:rsid w:val="00062B4D"/>
    <w:rsid w:val="00074D96"/>
    <w:rsid w:val="00084128"/>
    <w:rsid w:val="00093903"/>
    <w:rsid w:val="00096062"/>
    <w:rsid w:val="0009669F"/>
    <w:rsid w:val="000A7CAD"/>
    <w:rsid w:val="000B0F3B"/>
    <w:rsid w:val="000B58FC"/>
    <w:rsid w:val="000C3F0A"/>
    <w:rsid w:val="000D5E21"/>
    <w:rsid w:val="000E186A"/>
    <w:rsid w:val="000E4AE7"/>
    <w:rsid w:val="000F5EAD"/>
    <w:rsid w:val="00113A75"/>
    <w:rsid w:val="00116DA4"/>
    <w:rsid w:val="00126765"/>
    <w:rsid w:val="0013646F"/>
    <w:rsid w:val="00144BA4"/>
    <w:rsid w:val="0015598C"/>
    <w:rsid w:val="001712D0"/>
    <w:rsid w:val="00180435"/>
    <w:rsid w:val="0019448B"/>
    <w:rsid w:val="001A6D91"/>
    <w:rsid w:val="001B59F0"/>
    <w:rsid w:val="001B7020"/>
    <w:rsid w:val="001D2BD7"/>
    <w:rsid w:val="001E2A62"/>
    <w:rsid w:val="001E6107"/>
    <w:rsid w:val="001F3A27"/>
    <w:rsid w:val="00204232"/>
    <w:rsid w:val="00213F95"/>
    <w:rsid w:val="00222D37"/>
    <w:rsid w:val="002265FB"/>
    <w:rsid w:val="00227E1C"/>
    <w:rsid w:val="00236231"/>
    <w:rsid w:val="002509F3"/>
    <w:rsid w:val="002650D5"/>
    <w:rsid w:val="00292D17"/>
    <w:rsid w:val="00294D54"/>
    <w:rsid w:val="002A5209"/>
    <w:rsid w:val="002C563A"/>
    <w:rsid w:val="002C5896"/>
    <w:rsid w:val="002D49DB"/>
    <w:rsid w:val="002D789D"/>
    <w:rsid w:val="002E2A16"/>
    <w:rsid w:val="00306B88"/>
    <w:rsid w:val="00310752"/>
    <w:rsid w:val="00317BD2"/>
    <w:rsid w:val="00321E80"/>
    <w:rsid w:val="0032339F"/>
    <w:rsid w:val="00326D6C"/>
    <w:rsid w:val="0033096A"/>
    <w:rsid w:val="00336B3E"/>
    <w:rsid w:val="003425F3"/>
    <w:rsid w:val="00342A66"/>
    <w:rsid w:val="00343A20"/>
    <w:rsid w:val="00362118"/>
    <w:rsid w:val="00362A85"/>
    <w:rsid w:val="00366309"/>
    <w:rsid w:val="00366413"/>
    <w:rsid w:val="00374D92"/>
    <w:rsid w:val="00387D49"/>
    <w:rsid w:val="003A3E52"/>
    <w:rsid w:val="003B47AE"/>
    <w:rsid w:val="003B6A2C"/>
    <w:rsid w:val="003D5028"/>
    <w:rsid w:val="003D7243"/>
    <w:rsid w:val="00404F21"/>
    <w:rsid w:val="00415175"/>
    <w:rsid w:val="00437370"/>
    <w:rsid w:val="00437ED7"/>
    <w:rsid w:val="004511FE"/>
    <w:rsid w:val="00453411"/>
    <w:rsid w:val="00470686"/>
    <w:rsid w:val="00470FB3"/>
    <w:rsid w:val="00474F17"/>
    <w:rsid w:val="00477A24"/>
    <w:rsid w:val="004851D2"/>
    <w:rsid w:val="00492CD3"/>
    <w:rsid w:val="004953A3"/>
    <w:rsid w:val="004E48AD"/>
    <w:rsid w:val="004F234A"/>
    <w:rsid w:val="004F6199"/>
    <w:rsid w:val="005441B5"/>
    <w:rsid w:val="005534D6"/>
    <w:rsid w:val="00567773"/>
    <w:rsid w:val="00593500"/>
    <w:rsid w:val="005C54F1"/>
    <w:rsid w:val="005D76F8"/>
    <w:rsid w:val="005E3486"/>
    <w:rsid w:val="005F2EB2"/>
    <w:rsid w:val="00604822"/>
    <w:rsid w:val="00615B81"/>
    <w:rsid w:val="00622149"/>
    <w:rsid w:val="00622940"/>
    <w:rsid w:val="00626224"/>
    <w:rsid w:val="006356D6"/>
    <w:rsid w:val="00643AD9"/>
    <w:rsid w:val="00652896"/>
    <w:rsid w:val="00657C8C"/>
    <w:rsid w:val="006629B2"/>
    <w:rsid w:val="00667968"/>
    <w:rsid w:val="00672DD3"/>
    <w:rsid w:val="006853A1"/>
    <w:rsid w:val="006860FD"/>
    <w:rsid w:val="006928A8"/>
    <w:rsid w:val="006B1469"/>
    <w:rsid w:val="006B1499"/>
    <w:rsid w:val="006C4250"/>
    <w:rsid w:val="006C7D35"/>
    <w:rsid w:val="006F279B"/>
    <w:rsid w:val="006F4647"/>
    <w:rsid w:val="007042F9"/>
    <w:rsid w:val="007050BB"/>
    <w:rsid w:val="00706B03"/>
    <w:rsid w:val="00712B14"/>
    <w:rsid w:val="00715C91"/>
    <w:rsid w:val="007360D5"/>
    <w:rsid w:val="00737C5D"/>
    <w:rsid w:val="00740367"/>
    <w:rsid w:val="00741EFA"/>
    <w:rsid w:val="007608C0"/>
    <w:rsid w:val="00764952"/>
    <w:rsid w:val="007702AA"/>
    <w:rsid w:val="007766C6"/>
    <w:rsid w:val="00777BBF"/>
    <w:rsid w:val="007A7639"/>
    <w:rsid w:val="007C6DCC"/>
    <w:rsid w:val="007D7F64"/>
    <w:rsid w:val="007E29C2"/>
    <w:rsid w:val="007E6DE6"/>
    <w:rsid w:val="007F2227"/>
    <w:rsid w:val="007F52C5"/>
    <w:rsid w:val="00803F2E"/>
    <w:rsid w:val="0080492F"/>
    <w:rsid w:val="00821424"/>
    <w:rsid w:val="008257B0"/>
    <w:rsid w:val="00837660"/>
    <w:rsid w:val="00845B5A"/>
    <w:rsid w:val="00851489"/>
    <w:rsid w:val="00854195"/>
    <w:rsid w:val="008548A1"/>
    <w:rsid w:val="00854DF2"/>
    <w:rsid w:val="008620EA"/>
    <w:rsid w:val="0087704D"/>
    <w:rsid w:val="0088278A"/>
    <w:rsid w:val="00886DD3"/>
    <w:rsid w:val="00895C32"/>
    <w:rsid w:val="008A36C7"/>
    <w:rsid w:val="008A3F11"/>
    <w:rsid w:val="008A52CA"/>
    <w:rsid w:val="008A7667"/>
    <w:rsid w:val="008B03EC"/>
    <w:rsid w:val="008B14D6"/>
    <w:rsid w:val="008B24F3"/>
    <w:rsid w:val="008C069D"/>
    <w:rsid w:val="008C1D42"/>
    <w:rsid w:val="008D032E"/>
    <w:rsid w:val="008D1423"/>
    <w:rsid w:val="008E0244"/>
    <w:rsid w:val="008E4F8E"/>
    <w:rsid w:val="00907F96"/>
    <w:rsid w:val="0091193F"/>
    <w:rsid w:val="009140BE"/>
    <w:rsid w:val="00925B42"/>
    <w:rsid w:val="00937DEB"/>
    <w:rsid w:val="00941797"/>
    <w:rsid w:val="00951BD2"/>
    <w:rsid w:val="00972C59"/>
    <w:rsid w:val="0097508B"/>
    <w:rsid w:val="00977E09"/>
    <w:rsid w:val="00986E04"/>
    <w:rsid w:val="0099798C"/>
    <w:rsid w:val="009A5760"/>
    <w:rsid w:val="009A6C3B"/>
    <w:rsid w:val="009B193A"/>
    <w:rsid w:val="009B624A"/>
    <w:rsid w:val="009C3D3D"/>
    <w:rsid w:val="009C4A81"/>
    <w:rsid w:val="009C661A"/>
    <w:rsid w:val="009D0CAE"/>
    <w:rsid w:val="009D73C1"/>
    <w:rsid w:val="009E742E"/>
    <w:rsid w:val="009F105F"/>
    <w:rsid w:val="009F2759"/>
    <w:rsid w:val="009F52C6"/>
    <w:rsid w:val="00A002FF"/>
    <w:rsid w:val="00A037CA"/>
    <w:rsid w:val="00A672D1"/>
    <w:rsid w:val="00A71873"/>
    <w:rsid w:val="00A7511E"/>
    <w:rsid w:val="00A83F09"/>
    <w:rsid w:val="00A97D1C"/>
    <w:rsid w:val="00AA22AF"/>
    <w:rsid w:val="00AA44D0"/>
    <w:rsid w:val="00AB4D78"/>
    <w:rsid w:val="00AC4DBC"/>
    <w:rsid w:val="00AC610D"/>
    <w:rsid w:val="00AD07C8"/>
    <w:rsid w:val="00AD47A7"/>
    <w:rsid w:val="00AE2D22"/>
    <w:rsid w:val="00AE6536"/>
    <w:rsid w:val="00AE662A"/>
    <w:rsid w:val="00AF25EB"/>
    <w:rsid w:val="00B134A5"/>
    <w:rsid w:val="00B1565F"/>
    <w:rsid w:val="00B17513"/>
    <w:rsid w:val="00B23A9B"/>
    <w:rsid w:val="00B41ABF"/>
    <w:rsid w:val="00B421AE"/>
    <w:rsid w:val="00B43E8C"/>
    <w:rsid w:val="00B536E9"/>
    <w:rsid w:val="00B60EFC"/>
    <w:rsid w:val="00B714A1"/>
    <w:rsid w:val="00B7614E"/>
    <w:rsid w:val="00B85ED5"/>
    <w:rsid w:val="00B901CF"/>
    <w:rsid w:val="00B914C0"/>
    <w:rsid w:val="00BA1B0E"/>
    <w:rsid w:val="00BA779C"/>
    <w:rsid w:val="00BB23D9"/>
    <w:rsid w:val="00BB521C"/>
    <w:rsid w:val="00BB65E9"/>
    <w:rsid w:val="00BC3386"/>
    <w:rsid w:val="00BE1C78"/>
    <w:rsid w:val="00BE3F71"/>
    <w:rsid w:val="00BF03D2"/>
    <w:rsid w:val="00BF45F1"/>
    <w:rsid w:val="00BF4997"/>
    <w:rsid w:val="00C053AB"/>
    <w:rsid w:val="00C1247E"/>
    <w:rsid w:val="00C314D6"/>
    <w:rsid w:val="00C34808"/>
    <w:rsid w:val="00C362D3"/>
    <w:rsid w:val="00C45CA6"/>
    <w:rsid w:val="00C5612B"/>
    <w:rsid w:val="00C624E5"/>
    <w:rsid w:val="00C71D67"/>
    <w:rsid w:val="00C73CF5"/>
    <w:rsid w:val="00C76D85"/>
    <w:rsid w:val="00CC5256"/>
    <w:rsid w:val="00CE4325"/>
    <w:rsid w:val="00D04BA6"/>
    <w:rsid w:val="00D063C5"/>
    <w:rsid w:val="00D14037"/>
    <w:rsid w:val="00D21162"/>
    <w:rsid w:val="00D25AD3"/>
    <w:rsid w:val="00D363C8"/>
    <w:rsid w:val="00D42A21"/>
    <w:rsid w:val="00D450B1"/>
    <w:rsid w:val="00D53D15"/>
    <w:rsid w:val="00D56B76"/>
    <w:rsid w:val="00D5773D"/>
    <w:rsid w:val="00D70CB3"/>
    <w:rsid w:val="00D80615"/>
    <w:rsid w:val="00D85A35"/>
    <w:rsid w:val="00DA578F"/>
    <w:rsid w:val="00DB4225"/>
    <w:rsid w:val="00DC0A2B"/>
    <w:rsid w:val="00DC2047"/>
    <w:rsid w:val="00DC4547"/>
    <w:rsid w:val="00DF15FE"/>
    <w:rsid w:val="00DF1CF9"/>
    <w:rsid w:val="00DF53BF"/>
    <w:rsid w:val="00E0081B"/>
    <w:rsid w:val="00E02147"/>
    <w:rsid w:val="00E218D8"/>
    <w:rsid w:val="00E22003"/>
    <w:rsid w:val="00E25893"/>
    <w:rsid w:val="00E4466A"/>
    <w:rsid w:val="00E52868"/>
    <w:rsid w:val="00E54FBD"/>
    <w:rsid w:val="00E56E94"/>
    <w:rsid w:val="00E65F20"/>
    <w:rsid w:val="00E80E59"/>
    <w:rsid w:val="00E8687B"/>
    <w:rsid w:val="00E87B3F"/>
    <w:rsid w:val="00E936C2"/>
    <w:rsid w:val="00E96700"/>
    <w:rsid w:val="00EB423F"/>
    <w:rsid w:val="00EB5F37"/>
    <w:rsid w:val="00EB7528"/>
    <w:rsid w:val="00EC3B89"/>
    <w:rsid w:val="00ED2DCA"/>
    <w:rsid w:val="00ED7D88"/>
    <w:rsid w:val="00EE10E0"/>
    <w:rsid w:val="00EF32AB"/>
    <w:rsid w:val="00EF6C1C"/>
    <w:rsid w:val="00F01613"/>
    <w:rsid w:val="00F07398"/>
    <w:rsid w:val="00F24346"/>
    <w:rsid w:val="00F26355"/>
    <w:rsid w:val="00F26FB7"/>
    <w:rsid w:val="00F34709"/>
    <w:rsid w:val="00F356A6"/>
    <w:rsid w:val="00F3604F"/>
    <w:rsid w:val="00F4042F"/>
    <w:rsid w:val="00F45386"/>
    <w:rsid w:val="00F50D25"/>
    <w:rsid w:val="00F72583"/>
    <w:rsid w:val="00F75972"/>
    <w:rsid w:val="00F75D19"/>
    <w:rsid w:val="00F86246"/>
    <w:rsid w:val="00F97B80"/>
    <w:rsid w:val="00FA1DC7"/>
    <w:rsid w:val="00FA4794"/>
    <w:rsid w:val="00FC0919"/>
    <w:rsid w:val="00FC6382"/>
    <w:rsid w:val="00FF5702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B097B"/>
  <w15:docId w15:val="{9FB6B8F7-637A-4166-9261-ACEC7D78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75"/>
  </w:style>
  <w:style w:type="paragraph" w:styleId="Heading1">
    <w:name w:val="heading 1"/>
    <w:basedOn w:val="Normal"/>
    <w:next w:val="Normal"/>
    <w:link w:val="Heading1Char"/>
    <w:uiPriority w:val="9"/>
    <w:qFormat/>
    <w:rsid w:val="00113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65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3A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3A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1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A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1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A7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113A75"/>
    <w:pPr>
      <w:spacing w:after="0" w:line="480" w:lineRule="auto"/>
      <w:ind w:left="720" w:hanging="720"/>
    </w:pPr>
  </w:style>
  <w:style w:type="character" w:styleId="Emphasis">
    <w:name w:val="Emphasis"/>
    <w:basedOn w:val="DefaultParagraphFont"/>
    <w:uiPriority w:val="20"/>
    <w:qFormat/>
    <w:rsid w:val="00113A7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113A7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3A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3A7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3A75"/>
    <w:pPr>
      <w:spacing w:after="100"/>
      <w:ind w:left="440"/>
    </w:pPr>
  </w:style>
  <w:style w:type="paragraph" w:styleId="BodyTextIndent">
    <w:name w:val="Body Text Indent"/>
    <w:basedOn w:val="Normal"/>
    <w:link w:val="BodyTextIndentChar"/>
    <w:semiHidden/>
    <w:rsid w:val="00E65F2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5F2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4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22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E65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9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9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07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9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2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F%20POSTER\Field%20Data\analysing%20seedlings%20per%20ac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802864942618"/>
          <c:y val="5.5809233891425697E-2"/>
          <c:w val="0.86073547354517099"/>
          <c:h val="0.595872433754000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Sheet1!$Z$19</c:f>
              <c:strCache>
                <c:ptCount val="1"/>
                <c:pt idx="0">
                  <c:v> stems per acre under &lt;1 ft height class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Sheet1!$Y$20:$Y$28</c:f>
              <c:strCache>
                <c:ptCount val="9"/>
                <c:pt idx="0">
                  <c:v>AB </c:v>
                </c:pt>
                <c:pt idx="1">
                  <c:v>QA</c:v>
                </c:pt>
                <c:pt idx="2">
                  <c:v>BC</c:v>
                </c:pt>
                <c:pt idx="3">
                  <c:v>PC</c:v>
                </c:pt>
                <c:pt idx="4">
                  <c:v>RM</c:v>
                </c:pt>
                <c:pt idx="5">
                  <c:v>SM</c:v>
                </c:pt>
                <c:pt idx="6">
                  <c:v>StM</c:v>
                </c:pt>
                <c:pt idx="7">
                  <c:v>WA</c:v>
                </c:pt>
                <c:pt idx="8">
                  <c:v>YB</c:v>
                </c:pt>
              </c:strCache>
            </c:strRef>
          </c:cat>
          <c:val>
            <c:numRef>
              <c:f>Sheet1!$Z$20:$Z$28</c:f>
              <c:numCache>
                <c:formatCode>0</c:formatCode>
                <c:ptCount val="9"/>
                <c:pt idx="0">
                  <c:v>156.86274509803931</c:v>
                </c:pt>
                <c:pt idx="1">
                  <c:v>78.431372549019613</c:v>
                </c:pt>
                <c:pt idx="2">
                  <c:v>78.431372549019613</c:v>
                </c:pt>
                <c:pt idx="3">
                  <c:v>450.98039215686259</c:v>
                </c:pt>
                <c:pt idx="4">
                  <c:v>1176.4705882352939</c:v>
                </c:pt>
                <c:pt idx="5">
                  <c:v>2254.9019607843138</c:v>
                </c:pt>
                <c:pt idx="6">
                  <c:v>156.86274509803931</c:v>
                </c:pt>
                <c:pt idx="7">
                  <c:v>58.823529411764703</c:v>
                </c:pt>
                <c:pt idx="8">
                  <c:v>2705.882352941177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EA-4A36-9C5C-EF2724035E63}"/>
            </c:ext>
          </c:extLst>
        </c:ser>
        <c:ser>
          <c:idx val="1"/>
          <c:order val="1"/>
          <c:tx>
            <c:strRef>
              <c:f>Sheet1!$AA$19</c:f>
              <c:strCache>
                <c:ptCount val="1"/>
                <c:pt idx="0">
                  <c:v> stems per acre under 1-3 ft height class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Sheet1!$Y$20:$Y$28</c:f>
              <c:strCache>
                <c:ptCount val="9"/>
                <c:pt idx="0">
                  <c:v>AB </c:v>
                </c:pt>
                <c:pt idx="1">
                  <c:v>QA</c:v>
                </c:pt>
                <c:pt idx="2">
                  <c:v>BC</c:v>
                </c:pt>
                <c:pt idx="3">
                  <c:v>PC</c:v>
                </c:pt>
                <c:pt idx="4">
                  <c:v>RM</c:v>
                </c:pt>
                <c:pt idx="5">
                  <c:v>SM</c:v>
                </c:pt>
                <c:pt idx="6">
                  <c:v>StM</c:v>
                </c:pt>
                <c:pt idx="7">
                  <c:v>WA</c:v>
                </c:pt>
                <c:pt idx="8">
                  <c:v>YB</c:v>
                </c:pt>
              </c:strCache>
            </c:strRef>
          </c:cat>
          <c:val>
            <c:numRef>
              <c:f>Sheet1!$AA$20:$AA$28</c:f>
              <c:numCache>
                <c:formatCode>0</c:formatCode>
                <c:ptCount val="9"/>
                <c:pt idx="0">
                  <c:v>522.8758169934639</c:v>
                </c:pt>
                <c:pt idx="1">
                  <c:v>0</c:v>
                </c:pt>
                <c:pt idx="2">
                  <c:v>19.60784313725491</c:v>
                </c:pt>
                <c:pt idx="3">
                  <c:v>823.52941176470586</c:v>
                </c:pt>
                <c:pt idx="4">
                  <c:v>58.823529411764703</c:v>
                </c:pt>
                <c:pt idx="5">
                  <c:v>0</c:v>
                </c:pt>
                <c:pt idx="6">
                  <c:v>196.07843137254901</c:v>
                </c:pt>
                <c:pt idx="7">
                  <c:v>19.60784313725491</c:v>
                </c:pt>
                <c:pt idx="8">
                  <c:v>313.72549019607851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EA-4A36-9C5C-EF2724035E63}"/>
            </c:ext>
          </c:extLst>
        </c:ser>
        <c:ser>
          <c:idx val="2"/>
          <c:order val="2"/>
          <c:tx>
            <c:strRef>
              <c:f>Sheet1!$AB$19</c:f>
              <c:strCache>
                <c:ptCount val="1"/>
                <c:pt idx="0">
                  <c:v>stems per acre under &gt;3 ft height class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Sheet1!$Y$20:$Y$28</c:f>
              <c:strCache>
                <c:ptCount val="9"/>
                <c:pt idx="0">
                  <c:v>AB </c:v>
                </c:pt>
                <c:pt idx="1">
                  <c:v>QA</c:v>
                </c:pt>
                <c:pt idx="2">
                  <c:v>BC</c:v>
                </c:pt>
                <c:pt idx="3">
                  <c:v>PC</c:v>
                </c:pt>
                <c:pt idx="4">
                  <c:v>RM</c:v>
                </c:pt>
                <c:pt idx="5">
                  <c:v>SM</c:v>
                </c:pt>
                <c:pt idx="6">
                  <c:v>StM</c:v>
                </c:pt>
                <c:pt idx="7">
                  <c:v>WA</c:v>
                </c:pt>
                <c:pt idx="8">
                  <c:v>YB</c:v>
                </c:pt>
              </c:strCache>
            </c:strRef>
          </c:cat>
          <c:val>
            <c:numRef>
              <c:f>Sheet1!$AB$20:$AB$28</c:f>
              <c:numCache>
                <c:formatCode>0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196.07843137254901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EA-4A36-9C5C-EF2724035E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38672136"/>
        <c:axId val="2138661112"/>
      </c:barChart>
      <c:catAx>
        <c:axId val="2138672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Species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38661112"/>
        <c:crosses val="autoZero"/>
        <c:auto val="1"/>
        <c:lblAlgn val="ctr"/>
        <c:lblOffset val="100"/>
        <c:noMultiLvlLbl val="0"/>
      </c:catAx>
      <c:valAx>
        <c:axId val="2138661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Stems</a:t>
                </a:r>
                <a:r>
                  <a:rPr lang="en-US" baseline="0"/>
                  <a:t> per acre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38672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0593487457903401"/>
          <c:w val="0.99348296510392697"/>
          <c:h val="0.189726577834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Joshi</dc:creator>
  <cp:keywords/>
  <dc:description/>
  <cp:lastModifiedBy>Mona Maharjan</cp:lastModifiedBy>
  <cp:revision>2</cp:revision>
  <dcterms:created xsi:type="dcterms:W3CDTF">2023-01-05T19:23:00Z</dcterms:created>
  <dcterms:modified xsi:type="dcterms:W3CDTF">2023-01-05T19:23:00Z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27add2b12dfe76e7c92af1fe205956b892573047abcc1cf4ad7dc312d70e1147</vt:lpwstr>
  </property>
  <property fmtid="{D5CDD505-2E9C-101B-9397-08002B2CF9AE}" pid="3" name="ZOTERO_PREF_1">
    <vt:lpwstr>&lt;data data-version="3" zotero-version="6.0.18"&gt;&lt;session id="nbbCzAYP"/&gt;&lt;style id="http://www.zotero.org/styles/apa" locale="en-US" hasBibliography="1" bibliographyStyleHasBeenSet="1"/&gt;&lt;prefs&gt;&lt;pref name="fieldType" value="Field"/&gt;&lt;/prefs&gt;&lt;/data&gt;</vt:lpwstr>
  </property>
</Properties>
</file>