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B340" w14:textId="77777777" w:rsidR="009A5FF7" w:rsidRDefault="00DB50F7" w:rsidP="00DB50F7">
      <w:pPr>
        <w:spacing w:line="480" w:lineRule="auto"/>
        <w:jc w:val="center"/>
        <w:rPr>
          <w:rFonts w:ascii="Times New Roman" w:hAnsi="Times New Roman" w:cs="Times New Roman"/>
          <w:b/>
          <w:bCs/>
          <w:color w:val="000000" w:themeColor="text1"/>
        </w:rPr>
      </w:pPr>
      <w:r w:rsidRPr="00CF24FE">
        <w:rPr>
          <w:rFonts w:ascii="Times New Roman" w:hAnsi="Times New Roman" w:cs="Times New Roman"/>
          <w:b/>
          <w:bCs/>
          <w:color w:val="000000" w:themeColor="text1"/>
        </w:rPr>
        <w:t xml:space="preserve">Analyzing </w:t>
      </w:r>
      <w:r>
        <w:rPr>
          <w:rFonts w:ascii="Times New Roman" w:hAnsi="Times New Roman" w:cs="Times New Roman"/>
          <w:b/>
          <w:bCs/>
          <w:color w:val="000000" w:themeColor="text1"/>
        </w:rPr>
        <w:t xml:space="preserve">mitochondrial respiration </w:t>
      </w:r>
      <w:r w:rsidR="009A5FF7">
        <w:rPr>
          <w:rFonts w:ascii="Times New Roman" w:hAnsi="Times New Roman" w:cs="Times New Roman"/>
          <w:b/>
          <w:bCs/>
          <w:color w:val="000000" w:themeColor="text1"/>
        </w:rPr>
        <w:t>in</w:t>
      </w:r>
      <w:r w:rsidRPr="00CF24FE">
        <w:rPr>
          <w:rFonts w:ascii="Times New Roman" w:hAnsi="Times New Roman" w:cs="Times New Roman"/>
          <w:b/>
          <w:bCs/>
          <w:color w:val="000000" w:themeColor="text1"/>
        </w:rPr>
        <w:t xml:space="preserve"> transgenic</w:t>
      </w:r>
      <w:r>
        <w:rPr>
          <w:rFonts w:ascii="Times New Roman" w:hAnsi="Times New Roman" w:cs="Times New Roman"/>
          <w:b/>
          <w:bCs/>
          <w:color w:val="000000" w:themeColor="text1"/>
        </w:rPr>
        <w:t xml:space="preserve">, </w:t>
      </w:r>
      <w:r w:rsidRPr="00CF24FE">
        <w:rPr>
          <w:rFonts w:ascii="Times New Roman" w:hAnsi="Times New Roman" w:cs="Times New Roman"/>
          <w:b/>
          <w:bCs/>
          <w:color w:val="000000" w:themeColor="text1"/>
        </w:rPr>
        <w:t>non-transgenic</w:t>
      </w:r>
      <w:r>
        <w:rPr>
          <w:rFonts w:ascii="Times New Roman" w:hAnsi="Times New Roman" w:cs="Times New Roman"/>
          <w:b/>
          <w:bCs/>
          <w:color w:val="000000" w:themeColor="text1"/>
        </w:rPr>
        <w:t xml:space="preserve">, and hybrid </w:t>
      </w:r>
    </w:p>
    <w:p w14:paraId="462E37E3" w14:textId="44BE20BC" w:rsidR="00DB50F7" w:rsidRPr="00CF24FE" w:rsidRDefault="00DB50F7" w:rsidP="00DB50F7">
      <w:pPr>
        <w:spacing w:line="48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American </w:t>
      </w:r>
      <w:r w:rsidRPr="00CF24FE">
        <w:rPr>
          <w:rFonts w:ascii="Times New Roman" w:hAnsi="Times New Roman" w:cs="Times New Roman"/>
          <w:b/>
          <w:bCs/>
          <w:color w:val="000000" w:themeColor="text1"/>
        </w:rPr>
        <w:t>chestnut plants in Pennsylvania</w:t>
      </w:r>
    </w:p>
    <w:p w14:paraId="7622CB70" w14:textId="77777777" w:rsidR="00DB50F7" w:rsidRDefault="00DB50F7" w:rsidP="00DB50F7">
      <w:pPr>
        <w:spacing w:line="480" w:lineRule="auto"/>
        <w:jc w:val="center"/>
        <w:rPr>
          <w:rFonts w:ascii="Times New Roman" w:hAnsi="Times New Roman" w:cs="Times New Roman"/>
          <w:color w:val="000000" w:themeColor="text1"/>
        </w:rPr>
      </w:pPr>
      <w:r w:rsidRPr="00CF24FE">
        <w:rPr>
          <w:rFonts w:ascii="Times New Roman" w:hAnsi="Times New Roman" w:cs="Times New Roman"/>
          <w:color w:val="000000" w:themeColor="text1"/>
        </w:rPr>
        <w:t>Anuli Onwumelu</w:t>
      </w:r>
    </w:p>
    <w:p w14:paraId="2FE38EEF" w14:textId="77777777" w:rsidR="00DB50F7" w:rsidRDefault="00DB50F7" w:rsidP="00DB50F7">
      <w:pPr>
        <w:spacing w:line="480" w:lineRule="auto"/>
        <w:jc w:val="center"/>
        <w:rPr>
          <w:rFonts w:ascii="Times New Roman" w:eastAsia="Times New Roman" w:hAnsi="Times New Roman" w:cs="Times New Roman"/>
        </w:rPr>
      </w:pPr>
      <w:r>
        <w:rPr>
          <w:rFonts w:ascii="Times New Roman" w:eastAsia="Times New Roman" w:hAnsi="Times New Roman" w:cs="Times New Roman"/>
        </w:rPr>
        <w:t>SUNY College of Environmental Science and Forestry</w:t>
      </w:r>
    </w:p>
    <w:p w14:paraId="47EF3B6B" w14:textId="77777777" w:rsidR="00DB50F7" w:rsidRPr="00950F1D" w:rsidRDefault="00DB50F7" w:rsidP="00DB50F7">
      <w:pPr>
        <w:spacing w:line="480" w:lineRule="auto"/>
        <w:jc w:val="center"/>
        <w:rPr>
          <w:rFonts w:ascii="Times New Roman" w:eastAsia="Times New Roman" w:hAnsi="Times New Roman" w:cs="Times New Roman"/>
        </w:rPr>
      </w:pPr>
      <w:r>
        <w:rPr>
          <w:rFonts w:ascii="Times New Roman" w:eastAsia="Times New Roman" w:hAnsi="Times New Roman" w:cs="Times New Roman"/>
        </w:rPr>
        <w:t>Final Report to the Edna Bailey Sussman Foundation, 2019</w:t>
      </w:r>
    </w:p>
    <w:p w14:paraId="3FC7547C" w14:textId="2485F98E" w:rsidR="00DB50F7" w:rsidRPr="009A19ED" w:rsidRDefault="00DB50F7" w:rsidP="00DB50F7">
      <w:pPr>
        <w:spacing w:line="480" w:lineRule="auto"/>
        <w:rPr>
          <w:rFonts w:ascii="Times New Roman" w:hAnsi="Times New Roman" w:cs="Times New Roman"/>
          <w:color w:val="0070C0"/>
        </w:rPr>
      </w:pPr>
      <w:r w:rsidRPr="00CF24FE">
        <w:rPr>
          <w:rFonts w:ascii="Times New Roman" w:hAnsi="Times New Roman" w:cs="Times New Roman"/>
          <w:b/>
          <w:bCs/>
          <w:color w:val="000000" w:themeColor="text1"/>
        </w:rPr>
        <w:t>Background</w:t>
      </w:r>
    </w:p>
    <w:p w14:paraId="5D00E001" w14:textId="384A3611" w:rsidR="00DB50F7" w:rsidRPr="00950F1D" w:rsidRDefault="00DB50F7" w:rsidP="00DB50F7">
      <w:pPr>
        <w:spacing w:line="480" w:lineRule="auto"/>
        <w:ind w:firstLine="720"/>
        <w:rPr>
          <w:rFonts w:ascii="Times New Roman" w:hAnsi="Times New Roman" w:cs="Times New Roman"/>
          <w:color w:val="000000" w:themeColor="text1"/>
        </w:rPr>
      </w:pPr>
      <w:r w:rsidRPr="00950F1D">
        <w:rPr>
          <w:rFonts w:ascii="Times New Roman" w:hAnsi="Times New Roman" w:cs="Times New Roman"/>
          <w:color w:val="000000" w:themeColor="text1"/>
        </w:rPr>
        <w:t>The American chestnut (</w:t>
      </w:r>
      <w:proofErr w:type="spellStart"/>
      <w:r w:rsidRPr="00950F1D">
        <w:rPr>
          <w:rFonts w:ascii="Times New Roman" w:hAnsi="Times New Roman" w:cs="Times New Roman"/>
          <w:i/>
          <w:iCs/>
          <w:color w:val="000000" w:themeColor="text1"/>
        </w:rPr>
        <w:t>Castanea</w:t>
      </w:r>
      <w:proofErr w:type="spellEnd"/>
      <w:r w:rsidRPr="00950F1D">
        <w:rPr>
          <w:rFonts w:ascii="Times New Roman" w:hAnsi="Times New Roman" w:cs="Times New Roman"/>
          <w:i/>
          <w:iCs/>
          <w:color w:val="000000" w:themeColor="text1"/>
        </w:rPr>
        <w:t xml:space="preserve"> dentata</w:t>
      </w:r>
      <w:r w:rsidRPr="00950F1D">
        <w:rPr>
          <w:rFonts w:ascii="Times New Roman" w:hAnsi="Times New Roman" w:cs="Times New Roman"/>
          <w:color w:val="000000" w:themeColor="text1"/>
        </w:rPr>
        <w:t xml:space="preserve">) </w:t>
      </w:r>
      <w:r w:rsidR="001E3B14">
        <w:rPr>
          <w:rFonts w:ascii="Times New Roman" w:hAnsi="Times New Roman" w:cs="Times New Roman"/>
          <w:color w:val="000000" w:themeColor="text1"/>
        </w:rPr>
        <w:t>has</w:t>
      </w:r>
      <w:r w:rsidRPr="00950F1D">
        <w:rPr>
          <w:rFonts w:ascii="Times New Roman" w:hAnsi="Times New Roman" w:cs="Times New Roman"/>
          <w:color w:val="000000" w:themeColor="text1"/>
        </w:rPr>
        <w:t xml:space="preserve"> an important history </w:t>
      </w:r>
      <w:r w:rsidR="00C421B8">
        <w:rPr>
          <w:rFonts w:ascii="Times New Roman" w:hAnsi="Times New Roman" w:cs="Times New Roman"/>
          <w:color w:val="000000" w:themeColor="text1"/>
        </w:rPr>
        <w:t>with</w:t>
      </w:r>
      <w:r w:rsidRPr="00950F1D">
        <w:rPr>
          <w:rFonts w:ascii="Times New Roman" w:hAnsi="Times New Roman" w:cs="Times New Roman"/>
          <w:color w:val="000000" w:themeColor="text1"/>
        </w:rPr>
        <w:t xml:space="preserve">in </w:t>
      </w:r>
      <w:r w:rsidR="00C421B8">
        <w:rPr>
          <w:rFonts w:ascii="Times New Roman" w:hAnsi="Times New Roman" w:cs="Times New Roman"/>
          <w:color w:val="000000" w:themeColor="text1"/>
        </w:rPr>
        <w:t>the Eastern US</w:t>
      </w:r>
      <w:r w:rsidRPr="00950F1D">
        <w:rPr>
          <w:rFonts w:ascii="Times New Roman" w:hAnsi="Times New Roman" w:cs="Times New Roman"/>
          <w:color w:val="000000" w:themeColor="text1"/>
        </w:rPr>
        <w:t xml:space="preserve">. Historically a dominant member of forests within this range, the American chestnut was </w:t>
      </w:r>
      <w:r w:rsidRPr="001E3B14">
        <w:rPr>
          <w:rFonts w:ascii="Times New Roman" w:hAnsi="Times New Roman" w:cs="Times New Roman"/>
          <w:color w:val="000000" w:themeColor="text1"/>
        </w:rPr>
        <w:t xml:space="preserve">devastated </w:t>
      </w:r>
      <w:r>
        <w:rPr>
          <w:rFonts w:ascii="Times New Roman" w:hAnsi="Times New Roman" w:cs="Times New Roman"/>
          <w:color w:val="000000" w:themeColor="text1"/>
        </w:rPr>
        <w:t xml:space="preserve">by the fungal disease chestnut blight (caused by the pathogen </w:t>
      </w:r>
      <w:proofErr w:type="spellStart"/>
      <w:r w:rsidRPr="0034114A">
        <w:rPr>
          <w:rFonts w:ascii="Times New Roman" w:hAnsi="Times New Roman" w:cs="Times New Roman"/>
          <w:i/>
          <w:iCs/>
          <w:color w:val="000000" w:themeColor="text1"/>
        </w:rPr>
        <w:t>Cryphonectria</w:t>
      </w:r>
      <w:proofErr w:type="spellEnd"/>
      <w:r w:rsidRPr="0034114A">
        <w:rPr>
          <w:rFonts w:ascii="Times New Roman" w:hAnsi="Times New Roman" w:cs="Times New Roman"/>
          <w:i/>
          <w:iCs/>
          <w:color w:val="000000" w:themeColor="text1"/>
        </w:rPr>
        <w:t xml:space="preserve"> </w:t>
      </w:r>
      <w:proofErr w:type="spellStart"/>
      <w:r w:rsidRPr="0034114A">
        <w:rPr>
          <w:rFonts w:ascii="Times New Roman" w:hAnsi="Times New Roman" w:cs="Times New Roman"/>
          <w:i/>
          <w:iCs/>
          <w:color w:val="000000" w:themeColor="text1"/>
        </w:rPr>
        <w:t>parasitica</w:t>
      </w:r>
      <w:proofErr w:type="spellEnd"/>
      <w:r>
        <w:rPr>
          <w:rFonts w:ascii="Times New Roman" w:hAnsi="Times New Roman" w:cs="Times New Roman"/>
          <w:color w:val="000000" w:themeColor="text1"/>
        </w:rPr>
        <w:t xml:space="preserve">), beginning in the early </w:t>
      </w:r>
      <w:r w:rsidR="001E3B14" w:rsidRPr="001E3B14">
        <w:rPr>
          <w:rFonts w:ascii="Times New Roman" w:hAnsi="Times New Roman" w:cs="Times New Roman"/>
          <w:color w:val="000000" w:themeColor="text1"/>
        </w:rPr>
        <w:t>20</w:t>
      </w:r>
      <w:r w:rsidR="001E3B14" w:rsidRPr="001E3B14">
        <w:rPr>
          <w:rFonts w:ascii="Times New Roman" w:hAnsi="Times New Roman" w:cs="Times New Roman"/>
          <w:color w:val="000000" w:themeColor="text1"/>
          <w:vertAlign w:val="superscript"/>
        </w:rPr>
        <w:t>th</w:t>
      </w:r>
      <w:r w:rsidRPr="001E3B14">
        <w:rPr>
          <w:rFonts w:ascii="Times New Roman" w:hAnsi="Times New Roman" w:cs="Times New Roman"/>
          <w:color w:val="000000" w:themeColor="text1"/>
        </w:rPr>
        <w:t xml:space="preserve"> </w:t>
      </w:r>
      <w:r>
        <w:rPr>
          <w:rFonts w:ascii="Times New Roman" w:hAnsi="Times New Roman" w:cs="Times New Roman"/>
          <w:color w:val="000000" w:themeColor="text1"/>
        </w:rPr>
        <w:t>century.</w:t>
      </w:r>
      <w:r w:rsidRPr="00AA61D4">
        <w:rPr>
          <w:rFonts w:ascii="Times New Roman" w:hAnsi="Times New Roman" w:cs="Times New Roman"/>
          <w:color w:val="000000" w:themeColor="text1"/>
          <w:vertAlign w:val="superscript"/>
        </w:rPr>
        <w:t>[1</w:t>
      </w:r>
      <w:r>
        <w:rPr>
          <w:rFonts w:ascii="Times New Roman" w:hAnsi="Times New Roman" w:cs="Times New Roman"/>
          <w:color w:val="000000" w:themeColor="text1"/>
          <w:vertAlign w:val="superscript"/>
        </w:rPr>
        <w:t>,2</w:t>
      </w:r>
      <w:r w:rsidRPr="00AA61D4">
        <w:rPr>
          <w:rFonts w:ascii="Times New Roman" w:hAnsi="Times New Roman" w:cs="Times New Roman"/>
          <w:color w:val="000000" w:themeColor="text1"/>
          <w:vertAlign w:val="superscript"/>
        </w:rPr>
        <w:t>]</w:t>
      </w:r>
      <w:r>
        <w:rPr>
          <w:rFonts w:ascii="Times New Roman" w:hAnsi="Times New Roman" w:cs="Times New Roman"/>
          <w:color w:val="000000" w:themeColor="text1"/>
        </w:rPr>
        <w:t xml:space="preserve"> In the century since this event, </w:t>
      </w:r>
      <w:r w:rsidR="009A19ED">
        <w:rPr>
          <w:rFonts w:ascii="Times New Roman" w:hAnsi="Times New Roman" w:cs="Times New Roman"/>
          <w:color w:val="000000" w:themeColor="text1"/>
        </w:rPr>
        <w:t>groups like The</w:t>
      </w:r>
      <w:r>
        <w:rPr>
          <w:rFonts w:ascii="Times New Roman" w:hAnsi="Times New Roman" w:cs="Times New Roman"/>
          <w:color w:val="000000" w:themeColor="text1"/>
        </w:rPr>
        <w:t xml:space="preserve"> American Chestnut Foundation</w:t>
      </w:r>
      <w:r w:rsidR="009A19ED">
        <w:rPr>
          <w:rFonts w:ascii="Times New Roman" w:hAnsi="Times New Roman" w:cs="Times New Roman"/>
          <w:color w:val="000000" w:themeColor="text1"/>
        </w:rPr>
        <w:t xml:space="preserve"> (TACF)</w:t>
      </w:r>
      <w:r>
        <w:rPr>
          <w:rFonts w:ascii="Times New Roman" w:hAnsi="Times New Roman" w:cs="Times New Roman"/>
          <w:color w:val="000000" w:themeColor="text1"/>
        </w:rPr>
        <w:t xml:space="preserve"> </w:t>
      </w:r>
      <w:r w:rsidR="009A19ED">
        <w:rPr>
          <w:rFonts w:ascii="Times New Roman" w:hAnsi="Times New Roman" w:cs="Times New Roman"/>
          <w:color w:val="000000" w:themeColor="text1"/>
        </w:rPr>
        <w:t>have been involved in efforts to restore American chestnuts in the Eastern US using</w:t>
      </w:r>
      <w:r>
        <w:rPr>
          <w:rFonts w:ascii="Times New Roman" w:hAnsi="Times New Roman" w:cs="Times New Roman"/>
          <w:color w:val="000000" w:themeColor="text1"/>
        </w:rPr>
        <w:t xml:space="preserve"> </w:t>
      </w:r>
      <w:r w:rsidR="00C421B8">
        <w:rPr>
          <w:rFonts w:ascii="Times New Roman" w:hAnsi="Times New Roman" w:cs="Times New Roman"/>
          <w:color w:val="000000" w:themeColor="text1"/>
        </w:rPr>
        <w:t>various</w:t>
      </w:r>
      <w:r>
        <w:rPr>
          <w:rFonts w:ascii="Times New Roman" w:hAnsi="Times New Roman" w:cs="Times New Roman"/>
          <w:color w:val="000000" w:themeColor="text1"/>
        </w:rPr>
        <w:t xml:space="preserve"> methods </w:t>
      </w:r>
      <w:r w:rsidR="001E3B14">
        <w:rPr>
          <w:rFonts w:ascii="Times New Roman" w:hAnsi="Times New Roman" w:cs="Times New Roman"/>
          <w:color w:val="000000" w:themeColor="text1"/>
        </w:rPr>
        <w:t>to</w:t>
      </w:r>
      <w:r>
        <w:rPr>
          <w:rFonts w:ascii="Times New Roman" w:hAnsi="Times New Roman" w:cs="Times New Roman"/>
          <w:color w:val="000000" w:themeColor="text1"/>
        </w:rPr>
        <w:t xml:space="preserve"> develop blight-resistant American chestnuts. In a series of plots </w:t>
      </w:r>
      <w:r w:rsidR="009A19ED">
        <w:rPr>
          <w:rFonts w:ascii="Times New Roman" w:hAnsi="Times New Roman" w:cs="Times New Roman"/>
          <w:color w:val="000000" w:themeColor="text1"/>
        </w:rPr>
        <w:t xml:space="preserve">representing a climate gradient </w:t>
      </w:r>
      <w:r>
        <w:rPr>
          <w:rFonts w:ascii="Times New Roman" w:hAnsi="Times New Roman" w:cs="Times New Roman"/>
          <w:color w:val="000000" w:themeColor="text1"/>
        </w:rPr>
        <w:t xml:space="preserve">spanning from New York to Pennsylvania and Virginia, </w:t>
      </w:r>
      <w:r w:rsidR="009A19ED">
        <w:rPr>
          <w:rFonts w:ascii="Times New Roman" w:hAnsi="Times New Roman" w:cs="Times New Roman"/>
          <w:color w:val="000000" w:themeColor="text1"/>
        </w:rPr>
        <w:t>TACF</w:t>
      </w:r>
      <w:r>
        <w:rPr>
          <w:rFonts w:ascii="Times New Roman" w:hAnsi="Times New Roman" w:cs="Times New Roman"/>
          <w:color w:val="000000" w:themeColor="text1"/>
        </w:rPr>
        <w:t xml:space="preserve"> has begun a</w:t>
      </w:r>
      <w:r w:rsidR="001E3B14">
        <w:rPr>
          <w:rFonts w:ascii="Times New Roman" w:hAnsi="Times New Roman" w:cs="Times New Roman"/>
          <w:color w:val="000000" w:themeColor="text1"/>
        </w:rPr>
        <w:t>n</w:t>
      </w:r>
      <w:r>
        <w:rPr>
          <w:rFonts w:ascii="Times New Roman" w:hAnsi="Times New Roman" w:cs="Times New Roman"/>
          <w:color w:val="000000" w:themeColor="text1"/>
        </w:rPr>
        <w:t xml:space="preserve"> experiment this year designed to test which environment (between open field and shelterwood plots) would be best suited to growing transgenic American chestnuts that have been genetically engineered to contain the oxalate oxidase (OxO) gene </w:t>
      </w:r>
      <w:r w:rsidR="009A5FF7">
        <w:rPr>
          <w:rFonts w:ascii="Times New Roman" w:hAnsi="Times New Roman" w:cs="Times New Roman"/>
          <w:color w:val="000000" w:themeColor="text1"/>
        </w:rPr>
        <w:t xml:space="preserve">for </w:t>
      </w:r>
      <w:r>
        <w:rPr>
          <w:rFonts w:ascii="Times New Roman" w:hAnsi="Times New Roman" w:cs="Times New Roman"/>
          <w:color w:val="000000" w:themeColor="text1"/>
        </w:rPr>
        <w:t>blight</w:t>
      </w:r>
      <w:r w:rsidR="009A5FF7">
        <w:rPr>
          <w:rFonts w:ascii="Times New Roman" w:hAnsi="Times New Roman" w:cs="Times New Roman"/>
          <w:color w:val="000000" w:themeColor="text1"/>
        </w:rPr>
        <w:t xml:space="preserve"> </w:t>
      </w:r>
      <w:r>
        <w:rPr>
          <w:rFonts w:ascii="Times New Roman" w:hAnsi="Times New Roman" w:cs="Times New Roman"/>
          <w:color w:val="000000" w:themeColor="text1"/>
        </w:rPr>
        <w:t>resistan</w:t>
      </w:r>
      <w:r w:rsidR="009A5FF7">
        <w:rPr>
          <w:rFonts w:ascii="Times New Roman" w:hAnsi="Times New Roman" w:cs="Times New Roman"/>
          <w:color w:val="000000" w:themeColor="text1"/>
        </w:rPr>
        <w:t>ce</w:t>
      </w:r>
      <w:r>
        <w:rPr>
          <w:rFonts w:ascii="Times New Roman" w:hAnsi="Times New Roman" w:cs="Times New Roman"/>
          <w:color w:val="000000" w:themeColor="text1"/>
        </w:rPr>
        <w:t>.</w:t>
      </w:r>
      <w:r w:rsidR="001E3B14" w:rsidRPr="001E3B14">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w:t>
      </w:r>
    </w:p>
    <w:p w14:paraId="059E60BB" w14:textId="77777777" w:rsidR="00DB50F7" w:rsidRDefault="00DB50F7" w:rsidP="00DB50F7">
      <w:pPr>
        <w:spacing w:line="480" w:lineRule="auto"/>
        <w:rPr>
          <w:rFonts w:ascii="Times New Roman" w:hAnsi="Times New Roman" w:cs="Times New Roman"/>
          <w:b/>
          <w:bCs/>
          <w:color w:val="000000" w:themeColor="text1"/>
        </w:rPr>
      </w:pPr>
      <w:r w:rsidRPr="00CF24FE">
        <w:rPr>
          <w:rFonts w:ascii="Times New Roman" w:hAnsi="Times New Roman" w:cs="Times New Roman"/>
          <w:b/>
          <w:bCs/>
          <w:color w:val="000000" w:themeColor="text1"/>
        </w:rPr>
        <w:t>Introduction</w:t>
      </w:r>
    </w:p>
    <w:p w14:paraId="27F19BA9" w14:textId="5B2303D4" w:rsidR="00DB50F7" w:rsidRPr="009A19ED" w:rsidRDefault="00DB50F7" w:rsidP="00C421B8">
      <w:pPr>
        <w:spacing w:line="480" w:lineRule="auto"/>
        <w:ind w:firstLine="720"/>
        <w:rPr>
          <w:rFonts w:ascii="Times New Roman" w:hAnsi="Times New Roman" w:cs="Times New Roman"/>
          <w:color w:val="000000" w:themeColor="text1"/>
        </w:rPr>
      </w:pPr>
      <w:r w:rsidRPr="009A19ED">
        <w:rPr>
          <w:rFonts w:ascii="Times New Roman" w:hAnsi="Times New Roman" w:cs="Times New Roman"/>
          <w:color w:val="000000" w:themeColor="text1"/>
        </w:rPr>
        <w:t xml:space="preserve">As part of the climate gradient experiment based on the </w:t>
      </w:r>
      <w:r w:rsidR="009A19ED">
        <w:rPr>
          <w:rFonts w:ascii="Times New Roman" w:hAnsi="Times New Roman" w:cs="Times New Roman"/>
          <w:color w:val="000000" w:themeColor="text1"/>
        </w:rPr>
        <w:t>T</w:t>
      </w:r>
      <w:r w:rsidRPr="009A19ED">
        <w:rPr>
          <w:rFonts w:ascii="Times New Roman" w:hAnsi="Times New Roman" w:cs="Times New Roman"/>
          <w:color w:val="000000" w:themeColor="text1"/>
        </w:rPr>
        <w:t>ACF plots, the research completed for this internship focused on comparison</w:t>
      </w:r>
      <w:r w:rsidR="001E3B14" w:rsidRPr="009A19ED">
        <w:rPr>
          <w:rFonts w:ascii="Times New Roman" w:hAnsi="Times New Roman" w:cs="Times New Roman"/>
          <w:color w:val="000000" w:themeColor="text1"/>
        </w:rPr>
        <w:t>s between</w:t>
      </w:r>
      <w:r w:rsidRPr="009A19ED">
        <w:rPr>
          <w:rFonts w:ascii="Times New Roman" w:hAnsi="Times New Roman" w:cs="Times New Roman"/>
          <w:color w:val="000000" w:themeColor="text1"/>
        </w:rPr>
        <w:t xml:space="preserve"> </w:t>
      </w:r>
      <w:r w:rsidR="00EA5575">
        <w:rPr>
          <w:rFonts w:ascii="Times New Roman" w:hAnsi="Times New Roman" w:cs="Times New Roman"/>
          <w:color w:val="000000" w:themeColor="text1"/>
        </w:rPr>
        <w:t xml:space="preserve">the physiology of </w:t>
      </w:r>
      <w:r w:rsidR="001E3B14" w:rsidRPr="009A19ED">
        <w:rPr>
          <w:rFonts w:ascii="Times New Roman" w:hAnsi="Times New Roman" w:cs="Times New Roman"/>
          <w:color w:val="000000" w:themeColor="text1"/>
        </w:rPr>
        <w:t>transgenic and</w:t>
      </w:r>
      <w:r w:rsidRPr="009A19ED">
        <w:rPr>
          <w:rFonts w:ascii="Times New Roman" w:hAnsi="Times New Roman" w:cs="Times New Roman"/>
          <w:color w:val="000000" w:themeColor="text1"/>
        </w:rPr>
        <w:t xml:space="preserve"> non-transgenic (wild-type)</w:t>
      </w:r>
      <w:r w:rsidR="001E3B14" w:rsidRPr="009A19ED">
        <w:rPr>
          <w:rFonts w:ascii="Times New Roman" w:hAnsi="Times New Roman" w:cs="Times New Roman"/>
          <w:color w:val="000000" w:themeColor="text1"/>
        </w:rPr>
        <w:t xml:space="preserve"> chestnuts</w:t>
      </w:r>
      <w:r w:rsidRPr="009A19ED">
        <w:rPr>
          <w:rFonts w:ascii="Times New Roman" w:hAnsi="Times New Roman" w:cs="Times New Roman"/>
          <w:color w:val="000000" w:themeColor="text1"/>
        </w:rPr>
        <w:t xml:space="preserve"> and conventionally-bred chestnut hybrids, within the plot found at Pennsylvania State University (40°39'51.8"N 77°55'29.8"W). The</w:t>
      </w:r>
      <w:r w:rsidR="001E3B14" w:rsidRPr="009A19ED">
        <w:rPr>
          <w:rFonts w:ascii="Times New Roman" w:hAnsi="Times New Roman" w:cs="Times New Roman"/>
          <w:color w:val="000000" w:themeColor="text1"/>
        </w:rPr>
        <w:t xml:space="preserve"> </w:t>
      </w:r>
      <w:r w:rsidRPr="009A19ED">
        <w:rPr>
          <w:rFonts w:ascii="Times New Roman" w:hAnsi="Times New Roman" w:cs="Times New Roman"/>
          <w:color w:val="000000" w:themeColor="text1"/>
        </w:rPr>
        <w:t>hypothesis</w:t>
      </w:r>
      <w:r w:rsidR="00C421B8">
        <w:rPr>
          <w:rFonts w:ascii="Times New Roman" w:hAnsi="Times New Roman" w:cs="Times New Roman"/>
          <w:color w:val="000000" w:themeColor="text1"/>
        </w:rPr>
        <w:t xml:space="preserve"> for this research was as follows</w:t>
      </w:r>
      <w:r w:rsidRPr="009A19ED">
        <w:rPr>
          <w:rFonts w:ascii="Times New Roman" w:hAnsi="Times New Roman" w:cs="Times New Roman"/>
          <w:color w:val="000000" w:themeColor="text1"/>
        </w:rPr>
        <w:t xml:space="preserve">: OxO transgene insertion causes the transgenic chestnut plants to have </w:t>
      </w:r>
      <w:r w:rsidRPr="009A19ED">
        <w:rPr>
          <w:rFonts w:ascii="Times New Roman" w:hAnsi="Times New Roman" w:cs="Times New Roman"/>
          <w:color w:val="000000" w:themeColor="text1"/>
        </w:rPr>
        <w:lastRenderedPageBreak/>
        <w:t xml:space="preserve">an increased metabolic burden associated with producing the OxO </w:t>
      </w:r>
      <w:r w:rsidR="009A19ED">
        <w:rPr>
          <w:rFonts w:ascii="Times New Roman" w:hAnsi="Times New Roman" w:cs="Times New Roman"/>
          <w:color w:val="000000" w:themeColor="text1"/>
        </w:rPr>
        <w:t>enzyme</w:t>
      </w:r>
      <w:r w:rsidRPr="009A19ED">
        <w:rPr>
          <w:rFonts w:ascii="Times New Roman" w:hAnsi="Times New Roman" w:cs="Times New Roman"/>
          <w:color w:val="000000" w:themeColor="text1"/>
        </w:rPr>
        <w:t>, such that the transgenic plants would be expected to have a greater rate of respiration than their non-transgenic counterparts</w:t>
      </w:r>
      <w:r w:rsidR="001E3B14" w:rsidRPr="009A19ED">
        <w:rPr>
          <w:rFonts w:ascii="Times New Roman" w:hAnsi="Times New Roman" w:cs="Times New Roman"/>
          <w:color w:val="000000" w:themeColor="text1"/>
        </w:rPr>
        <w:t>.</w:t>
      </w:r>
      <w:r w:rsidR="00C421B8">
        <w:rPr>
          <w:rFonts w:ascii="Times New Roman" w:hAnsi="Times New Roman" w:cs="Times New Roman"/>
          <w:color w:val="000000" w:themeColor="text1"/>
        </w:rPr>
        <w:t xml:space="preserve"> </w:t>
      </w:r>
      <w:r w:rsidR="00C421B8" w:rsidRPr="003D36F7">
        <w:rPr>
          <w:rFonts w:ascii="Times New Roman" w:hAnsi="Times New Roman" w:cs="Times New Roman"/>
          <w:color w:val="000000" w:themeColor="text1"/>
        </w:rPr>
        <w:t xml:space="preserve">The measurements </w:t>
      </w:r>
      <w:r w:rsidR="00C421B8">
        <w:rPr>
          <w:rFonts w:ascii="Times New Roman" w:hAnsi="Times New Roman" w:cs="Times New Roman"/>
          <w:color w:val="000000" w:themeColor="text1"/>
        </w:rPr>
        <w:t>used to test this hypothesis were</w:t>
      </w:r>
      <w:r w:rsidR="00C421B8" w:rsidRPr="003D36F7">
        <w:rPr>
          <w:rFonts w:ascii="Times New Roman" w:hAnsi="Times New Roman" w:cs="Times New Roman"/>
          <w:color w:val="000000" w:themeColor="text1"/>
        </w:rPr>
        <w:t xml:space="preserve"> rates of mitochondrial respiration in the dark (</w:t>
      </w:r>
      <w:proofErr w:type="spellStart"/>
      <w:r w:rsidR="00C421B8" w:rsidRPr="003D36F7">
        <w:rPr>
          <w:rFonts w:ascii="Times New Roman" w:hAnsi="Times New Roman" w:cs="Times New Roman"/>
          <w:color w:val="000000" w:themeColor="text1"/>
        </w:rPr>
        <w:t>R</w:t>
      </w:r>
      <w:r w:rsidR="00C421B8" w:rsidRPr="003D36F7">
        <w:rPr>
          <w:rFonts w:ascii="Times New Roman" w:hAnsi="Times New Roman" w:cs="Times New Roman"/>
          <w:color w:val="000000" w:themeColor="text1"/>
          <w:vertAlign w:val="subscript"/>
        </w:rPr>
        <w:t>dark</w:t>
      </w:r>
      <w:proofErr w:type="spellEnd"/>
      <w:r w:rsidR="00C421B8" w:rsidRPr="003D36F7">
        <w:rPr>
          <w:rFonts w:ascii="Times New Roman" w:hAnsi="Times New Roman" w:cs="Times New Roman"/>
          <w:color w:val="000000" w:themeColor="text1"/>
        </w:rPr>
        <w:t xml:space="preserve">). Respiration in the dark is measured in the absence of light </w:t>
      </w:r>
      <w:r w:rsidR="00C421B8">
        <w:rPr>
          <w:rFonts w:ascii="Times New Roman" w:hAnsi="Times New Roman" w:cs="Times New Roman"/>
          <w:color w:val="000000" w:themeColor="text1"/>
        </w:rPr>
        <w:t>to</w:t>
      </w:r>
      <w:r w:rsidR="00C421B8" w:rsidRPr="003D36F7">
        <w:rPr>
          <w:rFonts w:ascii="Times New Roman" w:hAnsi="Times New Roman" w:cs="Times New Roman"/>
          <w:color w:val="000000" w:themeColor="text1"/>
        </w:rPr>
        <w:t xml:space="preserve"> determine the amount of carbon dioxide being released as a byproduct of the process of generating chemical energy, without the complexity of estimating respiration in the presence of light while photosynthesis simultaneously </w:t>
      </w:r>
      <w:proofErr w:type="gramStart"/>
      <w:r w:rsidR="00C421B8">
        <w:rPr>
          <w:rFonts w:ascii="Times New Roman" w:hAnsi="Times New Roman" w:cs="Times New Roman"/>
          <w:color w:val="000000" w:themeColor="text1"/>
        </w:rPr>
        <w:t>occurs</w:t>
      </w:r>
      <w:r w:rsidR="00C421B8" w:rsidRPr="003D36F7">
        <w:rPr>
          <w:rFonts w:ascii="Times New Roman" w:hAnsi="Times New Roman" w:cs="Times New Roman"/>
          <w:color w:val="000000" w:themeColor="text1"/>
        </w:rPr>
        <w:t>.</w:t>
      </w:r>
      <w:r w:rsidR="00C421B8" w:rsidRPr="003D36F7">
        <w:rPr>
          <w:rFonts w:ascii="Times New Roman" w:hAnsi="Times New Roman" w:cs="Times New Roman"/>
          <w:color w:val="000000" w:themeColor="text1"/>
          <w:vertAlign w:val="superscript"/>
        </w:rPr>
        <w:t>[</w:t>
      </w:r>
      <w:proofErr w:type="gramEnd"/>
      <w:r w:rsidR="00C421B8" w:rsidRPr="003D36F7">
        <w:rPr>
          <w:rFonts w:ascii="Times New Roman" w:hAnsi="Times New Roman" w:cs="Times New Roman"/>
          <w:color w:val="000000" w:themeColor="text1"/>
          <w:vertAlign w:val="superscript"/>
        </w:rPr>
        <w:t>3,4,5]</w:t>
      </w:r>
    </w:p>
    <w:p w14:paraId="7AED5EEF" w14:textId="2B13C3C4" w:rsidR="00DB50F7" w:rsidRPr="009A19ED" w:rsidRDefault="00DB50F7" w:rsidP="00DB50F7">
      <w:pPr>
        <w:spacing w:line="480" w:lineRule="auto"/>
        <w:ind w:firstLine="720"/>
        <w:rPr>
          <w:rFonts w:ascii="Times New Roman" w:hAnsi="Times New Roman" w:cs="Times New Roman"/>
          <w:color w:val="000000" w:themeColor="text1"/>
        </w:rPr>
      </w:pPr>
      <w:r w:rsidRPr="009A19ED">
        <w:rPr>
          <w:rFonts w:ascii="Times New Roman" w:hAnsi="Times New Roman" w:cs="Times New Roman"/>
          <w:color w:val="000000" w:themeColor="text1"/>
        </w:rPr>
        <w:t xml:space="preserve">Three genotypes were measured out of the six genotypes found in the plot (Figure 1): transgenic, non-transgenic, and Hampchuria </w:t>
      </w:r>
      <w:r w:rsidR="009A19ED" w:rsidRPr="009A19ED">
        <w:rPr>
          <w:rFonts w:ascii="Times New Roman" w:hAnsi="Times New Roman" w:cs="Times New Roman"/>
          <w:color w:val="000000" w:themeColor="text1"/>
        </w:rPr>
        <w:t xml:space="preserve">conventional </w:t>
      </w:r>
      <w:r w:rsidRPr="009A19ED">
        <w:rPr>
          <w:rFonts w:ascii="Times New Roman" w:hAnsi="Times New Roman" w:cs="Times New Roman"/>
          <w:color w:val="000000" w:themeColor="text1"/>
        </w:rPr>
        <w:t xml:space="preserve">hybrid American chestnuts. </w:t>
      </w:r>
      <w:r w:rsidR="009A19ED" w:rsidRPr="009A19ED">
        <w:rPr>
          <w:rFonts w:ascii="Times New Roman" w:hAnsi="Times New Roman" w:cs="Times New Roman"/>
          <w:color w:val="000000" w:themeColor="text1"/>
        </w:rPr>
        <w:t>A hybrid was used for further comparison to the transgenic and non-transgenic plants, and t</w:t>
      </w:r>
      <w:r w:rsidRPr="009A19ED">
        <w:rPr>
          <w:rFonts w:ascii="Times New Roman" w:hAnsi="Times New Roman" w:cs="Times New Roman"/>
          <w:color w:val="000000" w:themeColor="text1"/>
        </w:rPr>
        <w:t xml:space="preserve">he Hampchuria was </w:t>
      </w:r>
      <w:r w:rsidR="009A19ED" w:rsidRPr="009A19ED">
        <w:rPr>
          <w:rFonts w:ascii="Times New Roman" w:hAnsi="Times New Roman" w:cs="Times New Roman"/>
          <w:color w:val="000000" w:themeColor="text1"/>
        </w:rPr>
        <w:t xml:space="preserve">chosen because </w:t>
      </w:r>
      <w:r w:rsidRPr="009A19ED">
        <w:rPr>
          <w:rFonts w:ascii="Times New Roman" w:hAnsi="Times New Roman" w:cs="Times New Roman"/>
          <w:color w:val="000000" w:themeColor="text1"/>
        </w:rPr>
        <w:t xml:space="preserve">its genetic makeup confers it with more American chestnut characteristics than the Sleeping Giant hybrid. </w:t>
      </w:r>
    </w:p>
    <w:p w14:paraId="1E3BA8D0" w14:textId="46A5E31D" w:rsidR="00DB50F7" w:rsidRPr="0050327D" w:rsidRDefault="009A19ED" w:rsidP="00DB50F7">
      <w:pPr>
        <w:spacing w:line="480" w:lineRule="auto"/>
        <w:ind w:firstLine="720"/>
        <w:rPr>
          <w:rFonts w:ascii="Times New Roman" w:hAnsi="Times New Roman" w:cs="Times New Roman"/>
          <w:color w:val="2E74B5" w:themeColor="accent5" w:themeShade="BF"/>
        </w:rPr>
      </w:pPr>
      <w:r>
        <w:rPr>
          <w:rFonts w:ascii="Times New Roman" w:hAnsi="Times New Roman" w:cs="Times New Roman"/>
          <w:color w:val="000000" w:themeColor="text1"/>
        </w:rPr>
        <w:t xml:space="preserve">As part of this internship, </w:t>
      </w:r>
      <w:r w:rsidRPr="009A19ED">
        <w:rPr>
          <w:rFonts w:ascii="Times New Roman" w:hAnsi="Times New Roman" w:cs="Times New Roman"/>
          <w:color w:val="000000" w:themeColor="text1"/>
        </w:rPr>
        <w:t>a data-logging weather station (</w:t>
      </w:r>
      <w:r>
        <w:rPr>
          <w:rFonts w:ascii="Times New Roman" w:hAnsi="Times New Roman" w:cs="Times New Roman"/>
          <w:color w:val="000000" w:themeColor="text1"/>
        </w:rPr>
        <w:t xml:space="preserve">the </w:t>
      </w:r>
      <w:r w:rsidRPr="009A19ED">
        <w:rPr>
          <w:rFonts w:ascii="Times New Roman" w:hAnsi="Times New Roman" w:cs="Times New Roman"/>
          <w:color w:val="000000" w:themeColor="text1"/>
        </w:rPr>
        <w:t>HOBO U30 USB Weather Station Starter Kit)</w:t>
      </w:r>
      <w:r>
        <w:rPr>
          <w:rFonts w:ascii="Times New Roman" w:hAnsi="Times New Roman" w:cs="Times New Roman"/>
          <w:color w:val="000000" w:themeColor="text1"/>
        </w:rPr>
        <w:t xml:space="preserve"> was also installed</w:t>
      </w:r>
      <w:r w:rsidRPr="009A19ED">
        <w:rPr>
          <w:rFonts w:ascii="Times New Roman" w:hAnsi="Times New Roman" w:cs="Times New Roman"/>
          <w:color w:val="000000" w:themeColor="text1"/>
        </w:rPr>
        <w:t xml:space="preserve"> west of the plot, that will be able to remotely transmit and save environmental data for the site</w:t>
      </w:r>
      <w:r>
        <w:rPr>
          <w:rFonts w:ascii="Times New Roman" w:hAnsi="Times New Roman" w:cs="Times New Roman"/>
          <w:color w:val="000000" w:themeColor="text1"/>
        </w:rPr>
        <w:t xml:space="preserve"> </w:t>
      </w:r>
      <w:r w:rsidR="008F4685">
        <w:rPr>
          <w:rFonts w:ascii="Times New Roman" w:hAnsi="Times New Roman" w:cs="Times New Roman"/>
          <w:color w:val="000000" w:themeColor="text1"/>
        </w:rPr>
        <w:t>into</w:t>
      </w:r>
      <w:r w:rsidRPr="00EA5575">
        <w:rPr>
          <w:rFonts w:ascii="Times New Roman" w:hAnsi="Times New Roman" w:cs="Times New Roman"/>
          <w:color w:val="000000" w:themeColor="text1"/>
        </w:rPr>
        <w:t xml:space="preserve"> the future</w:t>
      </w:r>
      <w:r w:rsidR="00DB50F7">
        <w:rPr>
          <w:rFonts w:ascii="Times New Roman" w:hAnsi="Times New Roman" w:cs="Times New Roman"/>
          <w:color w:val="2E74B5" w:themeColor="accent5" w:themeShade="BF"/>
        </w:rPr>
        <w:t xml:space="preserve">. </w:t>
      </w:r>
    </w:p>
    <w:p w14:paraId="71C7E96F" w14:textId="77777777" w:rsidR="00DB50F7" w:rsidRDefault="00DB50F7" w:rsidP="00DB50F7">
      <w:pPr>
        <w:spacing w:line="480" w:lineRule="auto"/>
        <w:rPr>
          <w:rFonts w:ascii="Times New Roman" w:hAnsi="Times New Roman" w:cs="Times New Roman"/>
          <w:b/>
          <w:bCs/>
          <w:color w:val="000000" w:themeColor="text1"/>
        </w:rPr>
      </w:pPr>
      <w:r w:rsidRPr="00CF24FE">
        <w:rPr>
          <w:rFonts w:ascii="Times New Roman" w:hAnsi="Times New Roman" w:cs="Times New Roman"/>
          <w:b/>
          <w:bCs/>
          <w:color w:val="000000" w:themeColor="text1"/>
        </w:rPr>
        <w:t xml:space="preserve">Methods </w:t>
      </w:r>
    </w:p>
    <w:p w14:paraId="1D53382B" w14:textId="77777777" w:rsidR="00DB50F7" w:rsidRDefault="00DB50F7" w:rsidP="00DB50F7">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Site Description</w:t>
      </w:r>
    </w:p>
    <w:p w14:paraId="1C9E9261" w14:textId="3CF86F23" w:rsidR="00DB50F7" w:rsidRDefault="00F5432F" w:rsidP="00EA5575">
      <w:pPr>
        <w:spacing w:line="480" w:lineRule="auto"/>
        <w:jc w:val="center"/>
        <w:rPr>
          <w:rFonts w:ascii="Times New Roman" w:hAnsi="Times New Roman" w:cs="Times New Roman"/>
          <w:color w:val="0070C0"/>
        </w:rPr>
      </w:pPr>
      <w:r>
        <w:rPr>
          <w:rFonts w:ascii="Times New Roman" w:hAnsi="Times New Roman" w:cs="Times New Roman"/>
          <w:noProof/>
          <w:color w:val="0070C0"/>
        </w:rPr>
        <w:drawing>
          <wp:inline distT="0" distB="0" distL="0" distR="0" wp14:anchorId="60750719" wp14:editId="7551629B">
            <wp:extent cx="2573867" cy="2149473"/>
            <wp:effectExtent l="0" t="0" r="4445"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0 at 7.04.25 PM.png"/>
                    <pic:cNvPicPr/>
                  </pic:nvPicPr>
                  <pic:blipFill rotWithShape="1">
                    <a:blip r:embed="rId5" cstate="print">
                      <a:extLst>
                        <a:ext uri="{28A0092B-C50C-407E-A947-70E740481C1C}">
                          <a14:useLocalDpi xmlns:a14="http://schemas.microsoft.com/office/drawing/2010/main" val="0"/>
                        </a:ext>
                      </a:extLst>
                    </a:blip>
                    <a:srcRect l="5242" t="2805" r="2122" b="1980"/>
                    <a:stretch/>
                  </pic:blipFill>
                  <pic:spPr bwMode="auto">
                    <a:xfrm>
                      <a:off x="0" y="0"/>
                      <a:ext cx="2603130" cy="2173911"/>
                    </a:xfrm>
                    <a:prstGeom prst="rect">
                      <a:avLst/>
                    </a:prstGeom>
                    <a:ln>
                      <a:noFill/>
                    </a:ln>
                    <a:extLst>
                      <a:ext uri="{53640926-AAD7-44D8-BBD7-CCE9431645EC}">
                        <a14:shadowObscured xmlns:a14="http://schemas.microsoft.com/office/drawing/2010/main"/>
                      </a:ext>
                    </a:extLst>
                  </pic:spPr>
                </pic:pic>
              </a:graphicData>
            </a:graphic>
          </wp:inline>
        </w:drawing>
      </w:r>
    </w:p>
    <w:p w14:paraId="7964B373" w14:textId="03ECE86A" w:rsidR="00DB50F7" w:rsidRDefault="00DB50F7" w:rsidP="009A5FF7">
      <w:pPr>
        <w:rPr>
          <w:rFonts w:ascii="Times New Roman" w:hAnsi="Times New Roman" w:cs="Times New Roman"/>
          <w:color w:val="0070C0"/>
        </w:rPr>
      </w:pPr>
      <w:r w:rsidRPr="00315BC9">
        <w:rPr>
          <w:rFonts w:ascii="Times New Roman" w:hAnsi="Times New Roman" w:cs="Times New Roman"/>
          <w:color w:val="000000" w:themeColor="text1"/>
          <w:u w:val="single"/>
        </w:rPr>
        <w:lastRenderedPageBreak/>
        <w:t>Figure 1.</w:t>
      </w:r>
      <w:r w:rsidRPr="00315BC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design for the Pennsylvania plot. Surrounded by </w:t>
      </w:r>
      <w:r w:rsidR="00C421B8">
        <w:rPr>
          <w:rFonts w:ascii="Times New Roman" w:hAnsi="Times New Roman" w:cs="Times New Roman"/>
          <w:color w:val="000000" w:themeColor="text1"/>
        </w:rPr>
        <w:t>2</w:t>
      </w:r>
      <w:r>
        <w:rPr>
          <w:rFonts w:ascii="Times New Roman" w:hAnsi="Times New Roman" w:cs="Times New Roman"/>
          <w:color w:val="000000" w:themeColor="text1"/>
        </w:rPr>
        <w:t xml:space="preserve"> border rows of red oak and </w:t>
      </w:r>
      <w:r w:rsidR="00C421B8">
        <w:rPr>
          <w:rFonts w:ascii="Times New Roman" w:hAnsi="Times New Roman" w:cs="Times New Roman"/>
          <w:color w:val="000000" w:themeColor="text1"/>
        </w:rPr>
        <w:t>2</w:t>
      </w:r>
      <w:r>
        <w:rPr>
          <w:rFonts w:ascii="Times New Roman" w:hAnsi="Times New Roman" w:cs="Times New Roman"/>
          <w:color w:val="000000" w:themeColor="text1"/>
        </w:rPr>
        <w:t xml:space="preserve"> varieties of conventionally-bred American chestnut hybrids, there are a total of 6 genotypes </w:t>
      </w:r>
      <w:r w:rsidR="00C421B8">
        <w:rPr>
          <w:rFonts w:ascii="Times New Roman" w:hAnsi="Times New Roman" w:cs="Times New Roman"/>
          <w:color w:val="000000" w:themeColor="text1"/>
        </w:rPr>
        <w:t>(color-coded)</w:t>
      </w:r>
      <w:r>
        <w:rPr>
          <w:rFonts w:ascii="Times New Roman" w:hAnsi="Times New Roman" w:cs="Times New Roman"/>
          <w:color w:val="000000" w:themeColor="text1"/>
        </w:rPr>
        <w:t>: Stronghold chestnuts which were mutated in a blight resistance attem</w:t>
      </w:r>
      <w:bookmarkStart w:id="0" w:name="_GoBack"/>
      <w:bookmarkEnd w:id="0"/>
      <w:r>
        <w:rPr>
          <w:rFonts w:ascii="Times New Roman" w:hAnsi="Times New Roman" w:cs="Times New Roman"/>
          <w:color w:val="000000" w:themeColor="text1"/>
        </w:rPr>
        <w:t>pt, B</w:t>
      </w:r>
      <w:r w:rsidRPr="000E65F3">
        <w:rPr>
          <w:rFonts w:ascii="Times New Roman" w:hAnsi="Times New Roman" w:cs="Times New Roman"/>
          <w:color w:val="000000" w:themeColor="text1"/>
          <w:vertAlign w:val="subscript"/>
        </w:rPr>
        <w:t>3</w:t>
      </w:r>
      <w:r>
        <w:rPr>
          <w:rFonts w:ascii="Times New Roman" w:hAnsi="Times New Roman" w:cs="Times New Roman"/>
          <w:color w:val="000000" w:themeColor="text1"/>
        </w:rPr>
        <w:t>F</w:t>
      </w:r>
      <w:r w:rsidRPr="000E65F3">
        <w:rPr>
          <w:rFonts w:ascii="Times New Roman" w:hAnsi="Times New Roman" w:cs="Times New Roman"/>
          <w:color w:val="000000" w:themeColor="text1"/>
          <w:vertAlign w:val="subscript"/>
        </w:rPr>
        <w:t>3</w:t>
      </w:r>
      <w:r>
        <w:rPr>
          <w:rFonts w:ascii="Times New Roman" w:hAnsi="Times New Roman" w:cs="Times New Roman"/>
          <w:color w:val="000000" w:themeColor="text1"/>
          <w:vertAlign w:val="subscript"/>
        </w:rPr>
        <w:t xml:space="preserve"> </w:t>
      </w:r>
      <w:r w:rsidRPr="00F70DFF">
        <w:rPr>
          <w:rFonts w:ascii="Times New Roman" w:hAnsi="Times New Roman" w:cs="Times New Roman"/>
          <w:color w:val="000000" w:themeColor="text1"/>
        </w:rPr>
        <w:t>backcrossed American</w:t>
      </w:r>
      <w:r>
        <w:rPr>
          <w:rFonts w:ascii="Times New Roman" w:hAnsi="Times New Roman" w:cs="Times New Roman"/>
          <w:color w:val="000000" w:themeColor="text1"/>
        </w:rPr>
        <w:t>-Chinese</w:t>
      </w:r>
      <w:r w:rsidRPr="00F70DFF">
        <w:rPr>
          <w:rFonts w:ascii="Times New Roman" w:hAnsi="Times New Roman" w:cs="Times New Roman"/>
          <w:color w:val="000000" w:themeColor="text1"/>
        </w:rPr>
        <w:t xml:space="preserve"> chestnut hybrids</w:t>
      </w:r>
      <w:r>
        <w:rPr>
          <w:rFonts w:ascii="Times New Roman" w:hAnsi="Times New Roman" w:cs="Times New Roman"/>
          <w:color w:val="000000" w:themeColor="text1"/>
        </w:rPr>
        <w:t xml:space="preserve">, conventional hybrids, transgenic chestnuts (“T2+”), non-transgenic chestnuts (“NT-”), and red oak for comparison. </w:t>
      </w:r>
    </w:p>
    <w:p w14:paraId="715EFEAC" w14:textId="77777777" w:rsidR="009A5FF7" w:rsidRPr="0050327D" w:rsidRDefault="009A5FF7" w:rsidP="009A5FF7">
      <w:pPr>
        <w:rPr>
          <w:rFonts w:ascii="Times New Roman" w:hAnsi="Times New Roman" w:cs="Times New Roman"/>
          <w:color w:val="0070C0"/>
        </w:rPr>
      </w:pPr>
    </w:p>
    <w:p w14:paraId="27452EAD" w14:textId="77777777" w:rsidR="00DB50F7" w:rsidRPr="000F428D" w:rsidRDefault="00DB50F7" w:rsidP="00DB50F7">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Field</w:t>
      </w:r>
      <w:r w:rsidRPr="000F428D">
        <w:rPr>
          <w:rFonts w:ascii="Times New Roman" w:hAnsi="Times New Roman" w:cs="Times New Roman"/>
          <w:i/>
          <w:iCs/>
          <w:color w:val="000000" w:themeColor="text1"/>
        </w:rPr>
        <w:t xml:space="preserve"> Methods</w:t>
      </w:r>
    </w:p>
    <w:p w14:paraId="241C6BE8" w14:textId="5AC5BCA9" w:rsidR="00DB50F7" w:rsidRPr="00AA61D4" w:rsidRDefault="00DB50F7" w:rsidP="00DB50F7">
      <w:pPr>
        <w:spacing w:line="480" w:lineRule="auto"/>
        <w:rPr>
          <w:rFonts w:ascii="Times New Roman" w:hAnsi="Times New Roman" w:cs="Times New Roman"/>
          <w:color w:val="0070C0"/>
        </w:rPr>
      </w:pPr>
      <w:r w:rsidRPr="000F428D">
        <w:rPr>
          <w:rFonts w:ascii="Times New Roman" w:hAnsi="Times New Roman" w:cs="Times New Roman"/>
          <w:i/>
          <w:iCs/>
          <w:color w:val="000000" w:themeColor="text1"/>
        </w:rPr>
        <w:tab/>
      </w:r>
      <w:r w:rsidR="00152E3A">
        <w:rPr>
          <w:rFonts w:ascii="Times New Roman" w:hAnsi="Times New Roman" w:cs="Times New Roman"/>
          <w:color w:val="000000" w:themeColor="text1"/>
        </w:rPr>
        <w:t>F</w:t>
      </w:r>
      <w:r w:rsidRPr="000F428D">
        <w:rPr>
          <w:rFonts w:ascii="Times New Roman" w:hAnsi="Times New Roman" w:cs="Times New Roman"/>
          <w:color w:val="000000" w:themeColor="text1"/>
        </w:rPr>
        <w:t xml:space="preserve">ield measurements were collected using the Licor-6800 portable photosynthesis system, a gas-exchange machine that allows factors such as the amount of light and humidity exposed to the leaf to be controlled </w:t>
      </w:r>
      <w:r w:rsidR="00EA5575">
        <w:rPr>
          <w:rFonts w:ascii="Times New Roman" w:hAnsi="Times New Roman" w:cs="Times New Roman"/>
          <w:color w:val="000000" w:themeColor="text1"/>
        </w:rPr>
        <w:t>while measuring</w:t>
      </w:r>
      <w:r w:rsidRPr="000F428D">
        <w:rPr>
          <w:rFonts w:ascii="Times New Roman" w:hAnsi="Times New Roman" w:cs="Times New Roman"/>
          <w:color w:val="000000" w:themeColor="text1"/>
        </w:rPr>
        <w:t xml:space="preserve">. For the </w:t>
      </w:r>
      <w:proofErr w:type="spellStart"/>
      <w:r w:rsidRPr="000F428D">
        <w:rPr>
          <w:rFonts w:ascii="Times New Roman" w:hAnsi="Times New Roman" w:cs="Times New Roman"/>
          <w:color w:val="000000" w:themeColor="text1"/>
        </w:rPr>
        <w:t>R</w:t>
      </w:r>
      <w:r w:rsidRPr="000F428D">
        <w:rPr>
          <w:rFonts w:ascii="Times New Roman" w:hAnsi="Times New Roman" w:cs="Times New Roman"/>
          <w:color w:val="000000" w:themeColor="text1"/>
          <w:vertAlign w:val="subscript"/>
        </w:rPr>
        <w:t>dark</w:t>
      </w:r>
      <w:proofErr w:type="spellEnd"/>
      <w:r w:rsidRPr="000F428D">
        <w:rPr>
          <w:rFonts w:ascii="Times New Roman" w:hAnsi="Times New Roman" w:cs="Times New Roman"/>
          <w:color w:val="000000" w:themeColor="text1"/>
        </w:rPr>
        <w:t xml:space="preserve"> measurements, the </w:t>
      </w:r>
      <w:r>
        <w:rPr>
          <w:rFonts w:ascii="Times New Roman" w:hAnsi="Times New Roman" w:cs="Times New Roman"/>
          <w:color w:val="000000" w:themeColor="text1"/>
        </w:rPr>
        <w:t xml:space="preserve">environmental </w:t>
      </w:r>
      <w:r w:rsidRPr="000F428D">
        <w:rPr>
          <w:rFonts w:ascii="Times New Roman" w:hAnsi="Times New Roman" w:cs="Times New Roman"/>
          <w:color w:val="000000" w:themeColor="text1"/>
        </w:rPr>
        <w:t xml:space="preserve">conditions </w:t>
      </w:r>
      <w:r>
        <w:rPr>
          <w:rFonts w:ascii="Times New Roman" w:hAnsi="Times New Roman" w:cs="Times New Roman"/>
          <w:color w:val="000000" w:themeColor="text1"/>
        </w:rPr>
        <w:t xml:space="preserve">for each leaf measured </w:t>
      </w:r>
      <w:r w:rsidRPr="000F428D">
        <w:rPr>
          <w:rFonts w:ascii="Times New Roman" w:hAnsi="Times New Roman" w:cs="Times New Roman"/>
          <w:color w:val="000000" w:themeColor="text1"/>
        </w:rPr>
        <w:t xml:space="preserve">were set as follows: </w:t>
      </w:r>
      <w:r w:rsidR="00EA5575">
        <w:rPr>
          <w:rFonts w:ascii="Times New Roman" w:hAnsi="Times New Roman" w:cs="Times New Roman"/>
          <w:color w:val="000000" w:themeColor="text1"/>
        </w:rPr>
        <w:t xml:space="preserve">a </w:t>
      </w:r>
      <w:r w:rsidRPr="000F428D">
        <w:rPr>
          <w:rFonts w:ascii="Times New Roman" w:hAnsi="Times New Roman" w:cs="Times New Roman"/>
        </w:rPr>
        <w:t>flow rate</w:t>
      </w:r>
      <w:r w:rsidR="00EA5575">
        <w:rPr>
          <w:rFonts w:ascii="Times New Roman" w:hAnsi="Times New Roman" w:cs="Times New Roman"/>
        </w:rPr>
        <w:t xml:space="preserve"> of </w:t>
      </w:r>
      <w:r w:rsidRPr="000F428D">
        <w:rPr>
          <w:rFonts w:ascii="Times New Roman" w:hAnsi="Times New Roman" w:cs="Times New Roman"/>
        </w:rPr>
        <w:t xml:space="preserve">400 </w:t>
      </w:r>
      <w:proofErr w:type="spellStart"/>
      <w:r w:rsidRPr="000F428D">
        <w:rPr>
          <w:rFonts w:ascii="Times New Roman" w:hAnsi="Times New Roman" w:cs="Times New Roman"/>
        </w:rPr>
        <w:t>μmol</w:t>
      </w:r>
      <w:proofErr w:type="spellEnd"/>
      <w:r w:rsidRPr="000F428D">
        <w:rPr>
          <w:rFonts w:ascii="Times New Roman" w:hAnsi="Times New Roman" w:cs="Times New Roman"/>
        </w:rPr>
        <w:t xml:space="preserve">/s, </w:t>
      </w:r>
      <w:r w:rsidR="00EA5575">
        <w:rPr>
          <w:rFonts w:ascii="Times New Roman" w:hAnsi="Times New Roman" w:cs="Times New Roman"/>
        </w:rPr>
        <w:t xml:space="preserve">a </w:t>
      </w:r>
      <w:r w:rsidRPr="000F428D">
        <w:rPr>
          <w:rFonts w:ascii="Times New Roman" w:hAnsi="Times New Roman" w:cs="Times New Roman"/>
        </w:rPr>
        <w:t>leaf temperature exchange rate (</w:t>
      </w:r>
      <w:proofErr w:type="spellStart"/>
      <w:r w:rsidRPr="000F428D">
        <w:rPr>
          <w:rFonts w:ascii="Times New Roman" w:hAnsi="Times New Roman" w:cs="Times New Roman"/>
        </w:rPr>
        <w:t>Txchg</w:t>
      </w:r>
      <w:proofErr w:type="spellEnd"/>
      <w:r w:rsidRPr="000F428D">
        <w:rPr>
          <w:rFonts w:ascii="Times New Roman" w:hAnsi="Times New Roman" w:cs="Times New Roman"/>
        </w:rPr>
        <w:t>)</w:t>
      </w:r>
      <w:r w:rsidR="00EA5575">
        <w:rPr>
          <w:rFonts w:ascii="Times New Roman" w:hAnsi="Times New Roman" w:cs="Times New Roman"/>
        </w:rPr>
        <w:t xml:space="preserve"> of </w:t>
      </w:r>
      <w:r w:rsidRPr="000F428D">
        <w:rPr>
          <w:rFonts w:ascii="Times New Roman" w:hAnsi="Times New Roman" w:cs="Times New Roman"/>
        </w:rPr>
        <w:t>25°C, relative humidity</w:t>
      </w:r>
      <w:r w:rsidR="00152E3A">
        <w:rPr>
          <w:rFonts w:ascii="Times New Roman" w:hAnsi="Times New Roman" w:cs="Times New Roman"/>
        </w:rPr>
        <w:t>=</w:t>
      </w:r>
      <w:r w:rsidR="00152E3A" w:rsidRPr="000F428D">
        <w:rPr>
          <w:rFonts w:ascii="Times New Roman" w:hAnsi="Times New Roman" w:cs="Times New Roman"/>
        </w:rPr>
        <w:t>40-60%</w:t>
      </w:r>
      <w:r w:rsidRPr="000F428D">
        <w:rPr>
          <w:rFonts w:ascii="Times New Roman" w:hAnsi="Times New Roman" w:cs="Times New Roman"/>
        </w:rPr>
        <w:t xml:space="preserve">, </w:t>
      </w:r>
      <w:r w:rsidR="00EA5575">
        <w:rPr>
          <w:rFonts w:ascii="Times New Roman" w:hAnsi="Times New Roman" w:cs="Times New Roman"/>
        </w:rPr>
        <w:t xml:space="preserve">a </w:t>
      </w:r>
      <w:r w:rsidRPr="000F428D">
        <w:rPr>
          <w:rFonts w:ascii="Times New Roman" w:hAnsi="Times New Roman" w:cs="Times New Roman"/>
        </w:rPr>
        <w:t>CO</w:t>
      </w:r>
      <w:r w:rsidRPr="000F428D">
        <w:rPr>
          <w:rFonts w:ascii="Times New Roman" w:hAnsi="Times New Roman" w:cs="Times New Roman"/>
          <w:vertAlign w:val="subscript"/>
        </w:rPr>
        <w:t>2</w:t>
      </w:r>
      <w:r w:rsidRPr="000F428D">
        <w:rPr>
          <w:rFonts w:ascii="Times New Roman" w:hAnsi="Times New Roman" w:cs="Times New Roman"/>
        </w:rPr>
        <w:t xml:space="preserve"> concentration</w:t>
      </w:r>
      <w:r w:rsidR="00EA5575">
        <w:rPr>
          <w:rFonts w:ascii="Times New Roman" w:hAnsi="Times New Roman" w:cs="Times New Roman"/>
        </w:rPr>
        <w:t xml:space="preserve"> of </w:t>
      </w:r>
      <w:r w:rsidRPr="000F428D">
        <w:rPr>
          <w:rFonts w:ascii="Times New Roman" w:hAnsi="Times New Roman" w:cs="Times New Roman"/>
        </w:rPr>
        <w:t xml:space="preserve">400 </w:t>
      </w:r>
      <w:proofErr w:type="spellStart"/>
      <w:r w:rsidRPr="000F428D">
        <w:rPr>
          <w:rFonts w:ascii="Times New Roman" w:hAnsi="Times New Roman" w:cs="Times New Roman"/>
        </w:rPr>
        <w:t>μmol</w:t>
      </w:r>
      <w:proofErr w:type="spellEnd"/>
      <w:r w:rsidRPr="000F428D">
        <w:rPr>
          <w:rFonts w:ascii="Times New Roman" w:hAnsi="Times New Roman" w:cs="Times New Roman"/>
        </w:rPr>
        <w:t xml:space="preserve"> CO</w:t>
      </w:r>
      <w:r w:rsidRPr="000F428D">
        <w:rPr>
          <w:rFonts w:ascii="Times New Roman" w:hAnsi="Times New Roman" w:cs="Times New Roman"/>
          <w:vertAlign w:val="subscript"/>
        </w:rPr>
        <w:t xml:space="preserve">2 </w:t>
      </w:r>
      <w:r w:rsidRPr="000F428D">
        <w:rPr>
          <w:rFonts w:ascii="Times New Roman" w:hAnsi="Times New Roman" w:cs="Times New Roman"/>
        </w:rPr>
        <w:t>m</w:t>
      </w:r>
      <w:r w:rsidRPr="000F428D">
        <w:rPr>
          <w:rFonts w:ascii="Times New Roman" w:hAnsi="Times New Roman" w:cs="Times New Roman"/>
          <w:vertAlign w:val="superscript"/>
        </w:rPr>
        <w:t>-2</w:t>
      </w:r>
      <w:r w:rsidRPr="000F428D">
        <w:rPr>
          <w:rFonts w:ascii="Times New Roman" w:hAnsi="Times New Roman" w:cs="Times New Roman"/>
        </w:rPr>
        <w:t xml:space="preserve"> s</w:t>
      </w:r>
      <w:r w:rsidRPr="000F428D">
        <w:rPr>
          <w:rFonts w:ascii="Times New Roman" w:hAnsi="Times New Roman" w:cs="Times New Roman"/>
          <w:vertAlign w:val="superscript"/>
        </w:rPr>
        <w:t>-1</w:t>
      </w:r>
      <w:r w:rsidRPr="000F428D">
        <w:rPr>
          <w:rFonts w:ascii="Times New Roman" w:hAnsi="Times New Roman" w:cs="Times New Roman"/>
        </w:rPr>
        <w:t>, and light</w:t>
      </w:r>
      <w:r w:rsidR="00152E3A">
        <w:rPr>
          <w:rFonts w:ascii="Times New Roman" w:hAnsi="Times New Roman" w:cs="Times New Roman"/>
        </w:rPr>
        <w:t>=</w:t>
      </w:r>
      <w:r w:rsidRPr="000F428D">
        <w:rPr>
          <w:rFonts w:ascii="Times New Roman" w:hAnsi="Times New Roman" w:cs="Times New Roman"/>
        </w:rPr>
        <w:t xml:space="preserve">0 </w:t>
      </w:r>
      <w:proofErr w:type="spellStart"/>
      <w:r w:rsidRPr="000F428D">
        <w:rPr>
          <w:rFonts w:ascii="Times New Roman" w:hAnsi="Times New Roman" w:cs="Times New Roman"/>
        </w:rPr>
        <w:t>μmol</w:t>
      </w:r>
      <w:proofErr w:type="spellEnd"/>
      <w:r w:rsidRPr="000F428D">
        <w:rPr>
          <w:rFonts w:ascii="Times New Roman" w:hAnsi="Times New Roman" w:cs="Times New Roman"/>
        </w:rPr>
        <w:t xml:space="preserve"> photons m</w:t>
      </w:r>
      <w:r w:rsidRPr="000F428D">
        <w:rPr>
          <w:rFonts w:ascii="Times New Roman" w:hAnsi="Times New Roman" w:cs="Times New Roman"/>
          <w:vertAlign w:val="superscript"/>
        </w:rPr>
        <w:t>-2</w:t>
      </w:r>
      <w:r w:rsidRPr="000F428D">
        <w:rPr>
          <w:rFonts w:ascii="Times New Roman" w:hAnsi="Times New Roman" w:cs="Times New Roman"/>
        </w:rPr>
        <w:t xml:space="preserve"> s</w:t>
      </w:r>
      <w:r w:rsidRPr="000F428D">
        <w:rPr>
          <w:rFonts w:ascii="Times New Roman" w:hAnsi="Times New Roman" w:cs="Times New Roman"/>
          <w:vertAlign w:val="superscript"/>
        </w:rPr>
        <w:t>-1</w:t>
      </w:r>
      <w:r w:rsidRPr="000F428D">
        <w:rPr>
          <w:rFonts w:ascii="Times New Roman" w:hAnsi="Times New Roman" w:cs="Times New Roman"/>
        </w:rPr>
        <w:t>.</w:t>
      </w:r>
      <w:r w:rsidR="00BF24A4">
        <w:rPr>
          <w:rFonts w:ascii="Times New Roman" w:hAnsi="Times New Roman" w:cs="Times New Roman"/>
        </w:rPr>
        <w:t xml:space="preserve"> Under these conditions, respiration rates were determined from the rate of carbon </w:t>
      </w:r>
      <w:r w:rsidR="00152E3A">
        <w:rPr>
          <w:rFonts w:ascii="Times New Roman" w:hAnsi="Times New Roman" w:cs="Times New Roman"/>
        </w:rPr>
        <w:t>flux</w:t>
      </w:r>
      <w:r w:rsidRPr="000F428D">
        <w:rPr>
          <w:rFonts w:ascii="Times New Roman" w:hAnsi="Times New Roman" w:cs="Times New Roman"/>
        </w:rPr>
        <w:t xml:space="preserve"> </w:t>
      </w:r>
      <w:r w:rsidR="00BF24A4">
        <w:rPr>
          <w:rFonts w:ascii="Times New Roman" w:hAnsi="Times New Roman" w:cs="Times New Roman"/>
        </w:rPr>
        <w:t>through the leaf. One leaf for each of two</w:t>
      </w:r>
      <w:r>
        <w:rPr>
          <w:rFonts w:ascii="Times New Roman" w:hAnsi="Times New Roman" w:cs="Times New Roman"/>
        </w:rPr>
        <w:t xml:space="preserve"> plants per genotype </w:t>
      </w:r>
      <w:r w:rsidR="008F4685">
        <w:rPr>
          <w:rFonts w:ascii="Times New Roman" w:hAnsi="Times New Roman" w:cs="Times New Roman"/>
        </w:rPr>
        <w:t>within each</w:t>
      </w:r>
      <w:r>
        <w:rPr>
          <w:rFonts w:ascii="Times New Roman" w:hAnsi="Times New Roman" w:cs="Times New Roman"/>
        </w:rPr>
        <w:t xml:space="preserve"> Block were measured, resulting in a total of 3</w:t>
      </w:r>
      <w:r w:rsidR="009A5FF7">
        <w:rPr>
          <w:rFonts w:ascii="Times New Roman" w:hAnsi="Times New Roman" w:cs="Times New Roman"/>
        </w:rPr>
        <w:t>6</w:t>
      </w:r>
      <w:r>
        <w:rPr>
          <w:rFonts w:ascii="Times New Roman" w:hAnsi="Times New Roman" w:cs="Times New Roman"/>
        </w:rPr>
        <w:t xml:space="preserve"> measurements.</w:t>
      </w:r>
    </w:p>
    <w:p w14:paraId="71645A93" w14:textId="77777777" w:rsidR="00DB50F7" w:rsidRPr="004655A7" w:rsidRDefault="00DB50F7" w:rsidP="00DB50F7">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Data Analysis</w:t>
      </w:r>
    </w:p>
    <w:p w14:paraId="6E6EFDB1" w14:textId="3677F1E8" w:rsidR="00DB50F7" w:rsidRPr="004655A7" w:rsidRDefault="00DB50F7" w:rsidP="003D36F7">
      <w:pPr>
        <w:spacing w:line="480" w:lineRule="auto"/>
        <w:ind w:firstLine="720"/>
        <w:rPr>
          <w:rFonts w:ascii="Times New Roman" w:hAnsi="Times New Roman" w:cs="Times New Roman"/>
          <w:color w:val="000000" w:themeColor="text1"/>
        </w:rPr>
      </w:pPr>
      <w:r w:rsidRPr="009A5FF7">
        <w:rPr>
          <w:rFonts w:ascii="Times New Roman" w:hAnsi="Times New Roman" w:cs="Times New Roman"/>
          <w:color w:val="000000" w:themeColor="text1"/>
        </w:rPr>
        <w:t>Statistical analysis of the data was performed using the ‘</w:t>
      </w:r>
      <w:proofErr w:type="spellStart"/>
      <w:r w:rsidRPr="009A5FF7">
        <w:rPr>
          <w:rFonts w:ascii="Times New Roman" w:hAnsi="Times New Roman" w:cs="Times New Roman"/>
          <w:color w:val="000000" w:themeColor="text1"/>
        </w:rPr>
        <w:t>lme</w:t>
      </w:r>
      <w:proofErr w:type="spellEnd"/>
      <w:r w:rsidRPr="009A5FF7">
        <w:rPr>
          <w:rFonts w:ascii="Times New Roman" w:hAnsi="Times New Roman" w:cs="Times New Roman"/>
          <w:color w:val="000000" w:themeColor="text1"/>
        </w:rPr>
        <w:t xml:space="preserve">’ package in R to generate a linear mixed effects model. A linear mixed effects model was used to examine how </w:t>
      </w:r>
      <w:proofErr w:type="spellStart"/>
      <w:r w:rsidRPr="009A5FF7">
        <w:rPr>
          <w:rFonts w:ascii="Times New Roman" w:hAnsi="Times New Roman" w:cs="Times New Roman"/>
          <w:color w:val="000000" w:themeColor="text1"/>
        </w:rPr>
        <w:t>R</w:t>
      </w:r>
      <w:r w:rsidRPr="009A5FF7">
        <w:rPr>
          <w:rFonts w:ascii="Times New Roman" w:hAnsi="Times New Roman" w:cs="Times New Roman"/>
          <w:color w:val="000000" w:themeColor="text1"/>
          <w:vertAlign w:val="subscript"/>
        </w:rPr>
        <w:t>dark</w:t>
      </w:r>
      <w:proofErr w:type="spellEnd"/>
      <w:r w:rsidRPr="009A5FF7">
        <w:rPr>
          <w:rFonts w:ascii="Times New Roman" w:hAnsi="Times New Roman" w:cs="Times New Roman"/>
          <w:color w:val="000000" w:themeColor="text1"/>
        </w:rPr>
        <w:t xml:space="preserve"> responded to the factors of Site and </w:t>
      </w:r>
      <w:r w:rsidR="009A5FF7" w:rsidRPr="009A5FF7">
        <w:rPr>
          <w:rFonts w:ascii="Times New Roman" w:hAnsi="Times New Roman" w:cs="Times New Roman"/>
          <w:color w:val="000000" w:themeColor="text1"/>
        </w:rPr>
        <w:t>Genot</w:t>
      </w:r>
      <w:r w:rsidRPr="009A5FF7">
        <w:rPr>
          <w:rFonts w:ascii="Times New Roman" w:hAnsi="Times New Roman" w:cs="Times New Roman"/>
          <w:color w:val="000000" w:themeColor="text1"/>
        </w:rPr>
        <w:t xml:space="preserve">ype, while also applying random effects of Block and Grouping to account for potential differences associated with the randomized locations of the genotypes across the plot. Block applied six different groups to the </w:t>
      </w:r>
      <w:r w:rsidR="009A5FF7" w:rsidRPr="009A5FF7">
        <w:rPr>
          <w:rFonts w:ascii="Times New Roman" w:hAnsi="Times New Roman" w:cs="Times New Roman"/>
          <w:color w:val="000000" w:themeColor="text1"/>
        </w:rPr>
        <w:t>plot,</w:t>
      </w:r>
      <w:r w:rsidRPr="009A5FF7">
        <w:rPr>
          <w:rFonts w:ascii="Times New Roman" w:hAnsi="Times New Roman" w:cs="Times New Roman"/>
          <w:color w:val="000000" w:themeColor="text1"/>
        </w:rPr>
        <w:t xml:space="preserve"> </w:t>
      </w:r>
      <w:r w:rsidR="009A5FF7" w:rsidRPr="009A5FF7">
        <w:rPr>
          <w:rFonts w:ascii="Times New Roman" w:hAnsi="Times New Roman" w:cs="Times New Roman"/>
          <w:color w:val="000000" w:themeColor="text1"/>
        </w:rPr>
        <w:t>as</w:t>
      </w:r>
      <w:r w:rsidRPr="009A5FF7">
        <w:rPr>
          <w:rFonts w:ascii="Times New Roman" w:hAnsi="Times New Roman" w:cs="Times New Roman"/>
          <w:color w:val="000000" w:themeColor="text1"/>
        </w:rPr>
        <w:t xml:space="preserve"> pairs of rows going vertically down the plot (</w:t>
      </w:r>
      <w:r w:rsidR="008F4685">
        <w:rPr>
          <w:rFonts w:ascii="Times New Roman" w:hAnsi="Times New Roman" w:cs="Times New Roman"/>
          <w:color w:val="000000" w:themeColor="text1"/>
        </w:rPr>
        <w:t>i.e</w:t>
      </w:r>
      <w:r w:rsidRPr="009A5FF7">
        <w:rPr>
          <w:rFonts w:ascii="Times New Roman" w:hAnsi="Times New Roman" w:cs="Times New Roman"/>
          <w:color w:val="000000" w:themeColor="text1"/>
        </w:rPr>
        <w:t>. rows 1 and 2 formed Block 1, etc.)</w:t>
      </w:r>
      <w:r w:rsidR="003D36F7">
        <w:rPr>
          <w:rFonts w:ascii="Times New Roman" w:hAnsi="Times New Roman" w:cs="Times New Roman"/>
          <w:color w:val="000000" w:themeColor="text1"/>
        </w:rPr>
        <w:t>, and G</w:t>
      </w:r>
      <w:r w:rsidRPr="009A5FF7">
        <w:rPr>
          <w:rFonts w:ascii="Times New Roman" w:hAnsi="Times New Roman" w:cs="Times New Roman"/>
          <w:color w:val="000000" w:themeColor="text1"/>
        </w:rPr>
        <w:t xml:space="preserve">rouping (nested within Block) </w:t>
      </w:r>
      <w:r w:rsidR="009A5FF7" w:rsidRPr="009A5FF7">
        <w:rPr>
          <w:rFonts w:ascii="Times New Roman" w:hAnsi="Times New Roman" w:cs="Times New Roman"/>
          <w:color w:val="000000" w:themeColor="text1"/>
        </w:rPr>
        <w:t xml:space="preserve">paired </w:t>
      </w:r>
      <w:r w:rsidRPr="009A5FF7">
        <w:rPr>
          <w:rFonts w:ascii="Times New Roman" w:hAnsi="Times New Roman" w:cs="Times New Roman"/>
          <w:color w:val="000000" w:themeColor="text1"/>
        </w:rPr>
        <w:t xml:space="preserve">plants within each genotype </w:t>
      </w:r>
      <w:r w:rsidR="009A5FF7" w:rsidRPr="009A5FF7">
        <w:rPr>
          <w:rFonts w:ascii="Times New Roman" w:hAnsi="Times New Roman" w:cs="Times New Roman"/>
          <w:color w:val="000000" w:themeColor="text1"/>
        </w:rPr>
        <w:t xml:space="preserve">by their shared </w:t>
      </w:r>
      <w:r w:rsidRPr="009A5FF7">
        <w:rPr>
          <w:rFonts w:ascii="Times New Roman" w:hAnsi="Times New Roman" w:cs="Times New Roman"/>
          <w:color w:val="000000" w:themeColor="text1"/>
        </w:rPr>
        <w:t>mother tree.</w:t>
      </w:r>
      <w:r w:rsidR="003D36F7">
        <w:rPr>
          <w:rFonts w:ascii="Times New Roman" w:hAnsi="Times New Roman" w:cs="Times New Roman"/>
          <w:color w:val="000000" w:themeColor="text1"/>
        </w:rPr>
        <w:t xml:space="preserve"> A </w:t>
      </w:r>
      <w:r w:rsidR="008F4685">
        <w:rPr>
          <w:rFonts w:ascii="Times New Roman" w:hAnsi="Times New Roman" w:cs="Times New Roman"/>
          <w:color w:val="000000" w:themeColor="text1"/>
        </w:rPr>
        <w:t xml:space="preserve">subsequent </w:t>
      </w:r>
      <w:r>
        <w:rPr>
          <w:rFonts w:ascii="Times New Roman" w:hAnsi="Times New Roman" w:cs="Times New Roman"/>
          <w:color w:val="000000" w:themeColor="text1"/>
        </w:rPr>
        <w:t>post-hoc Tukey’s test for comparisons was run with the R functions `</w:t>
      </w:r>
      <w:proofErr w:type="spellStart"/>
      <w:r>
        <w:rPr>
          <w:rFonts w:ascii="Times New Roman" w:hAnsi="Times New Roman" w:cs="Times New Roman"/>
          <w:color w:val="000000" w:themeColor="text1"/>
        </w:rPr>
        <w:t>HSD.test</w:t>
      </w:r>
      <w:proofErr w:type="spellEnd"/>
      <w:r>
        <w:rPr>
          <w:rFonts w:ascii="Times New Roman" w:hAnsi="Times New Roman" w:cs="Times New Roman"/>
          <w:color w:val="000000" w:themeColor="text1"/>
        </w:rPr>
        <w:t>` and `</w:t>
      </w:r>
      <w:proofErr w:type="spellStart"/>
      <w:r>
        <w:rPr>
          <w:rFonts w:ascii="Times New Roman" w:hAnsi="Times New Roman" w:cs="Times New Roman"/>
          <w:color w:val="000000" w:themeColor="text1"/>
        </w:rPr>
        <w:t>glht</w:t>
      </w:r>
      <w:proofErr w:type="spellEnd"/>
      <w:r>
        <w:rPr>
          <w:rFonts w:ascii="Times New Roman" w:hAnsi="Times New Roman" w:cs="Times New Roman"/>
          <w:color w:val="000000" w:themeColor="text1"/>
        </w:rPr>
        <w:t xml:space="preserve">’ to test the differences between the genotypes for the bars of </w:t>
      </w:r>
      <w:r w:rsidR="00BF24A4">
        <w:rPr>
          <w:rFonts w:ascii="Times New Roman" w:hAnsi="Times New Roman" w:cs="Times New Roman"/>
          <w:color w:val="000000" w:themeColor="text1"/>
        </w:rPr>
        <w:t>the</w:t>
      </w:r>
      <w:r>
        <w:rPr>
          <w:rFonts w:ascii="Times New Roman" w:hAnsi="Times New Roman" w:cs="Times New Roman"/>
          <w:color w:val="000000" w:themeColor="text1"/>
        </w:rPr>
        <w:t xml:space="preserve"> </w:t>
      </w:r>
      <w:r w:rsidR="009A5FF7">
        <w:rPr>
          <w:rFonts w:ascii="Times New Roman" w:hAnsi="Times New Roman" w:cs="Times New Roman"/>
          <w:color w:val="000000" w:themeColor="text1"/>
        </w:rPr>
        <w:t>plot</w:t>
      </w:r>
      <w:r>
        <w:rPr>
          <w:rFonts w:ascii="Times New Roman" w:hAnsi="Times New Roman" w:cs="Times New Roman"/>
          <w:color w:val="000000" w:themeColor="text1"/>
        </w:rPr>
        <w:t xml:space="preserve"> found in Figure 2.</w:t>
      </w:r>
    </w:p>
    <w:p w14:paraId="3307579A" w14:textId="77777777" w:rsidR="00DB50F7" w:rsidRDefault="00DB50F7" w:rsidP="00DB50F7">
      <w:pPr>
        <w:spacing w:line="480" w:lineRule="auto"/>
        <w:rPr>
          <w:rFonts w:ascii="Times New Roman" w:hAnsi="Times New Roman" w:cs="Times New Roman"/>
          <w:b/>
          <w:bCs/>
          <w:color w:val="000000" w:themeColor="text1"/>
        </w:rPr>
      </w:pPr>
      <w:r w:rsidRPr="00CF24FE">
        <w:rPr>
          <w:rFonts w:ascii="Times New Roman" w:hAnsi="Times New Roman" w:cs="Times New Roman"/>
          <w:b/>
          <w:bCs/>
          <w:color w:val="000000" w:themeColor="text1"/>
        </w:rPr>
        <w:t>Results</w:t>
      </w:r>
    </w:p>
    <w:p w14:paraId="3BB882CA" w14:textId="042BCDC8" w:rsidR="00DB50F7" w:rsidRPr="00BF24A4" w:rsidRDefault="003D36F7" w:rsidP="003D36F7">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Respiration measurements were averaged by genotype and can be found below in Figure 2. No significant difference in average respiration rate occurred between the three genotypes, as indicated by the Tukey’s test letters on top of each bar.</w:t>
      </w:r>
      <w:r w:rsidR="00C421B8">
        <w:rPr>
          <w:rFonts w:ascii="Times New Roman" w:hAnsi="Times New Roman" w:cs="Times New Roman"/>
          <w:color w:val="000000" w:themeColor="text1"/>
        </w:rPr>
        <w:t xml:space="preserve"> These results are not consistent with the hypothesis that transgenic plants would have a higher rate of respiration than the non-transgenic</w:t>
      </w:r>
      <w:r w:rsidR="008F4685">
        <w:rPr>
          <w:rFonts w:ascii="Times New Roman" w:hAnsi="Times New Roman" w:cs="Times New Roman"/>
          <w:color w:val="000000" w:themeColor="text1"/>
        </w:rPr>
        <w:t xml:space="preserve"> </w:t>
      </w:r>
      <w:r w:rsidR="00C421B8">
        <w:rPr>
          <w:rFonts w:ascii="Times New Roman" w:hAnsi="Times New Roman" w:cs="Times New Roman"/>
          <w:color w:val="000000" w:themeColor="text1"/>
        </w:rPr>
        <w:t>plants</w:t>
      </w:r>
      <w:r w:rsidR="008F4685">
        <w:rPr>
          <w:rFonts w:ascii="Times New Roman" w:hAnsi="Times New Roman" w:cs="Times New Roman"/>
          <w:color w:val="000000" w:themeColor="text1"/>
        </w:rPr>
        <w:t>, and also demonstrate that the transgenic plants did not have a higher rate of respiration than the hybrid either.</w:t>
      </w:r>
    </w:p>
    <w:p w14:paraId="307E630A" w14:textId="143C34B5" w:rsidR="00DB50F7" w:rsidRPr="00F927BE" w:rsidRDefault="003D36F7" w:rsidP="00DB50F7">
      <w:pPr>
        <w:jc w:val="center"/>
        <w:rPr>
          <w:rFonts w:ascii="Times New Roman" w:hAnsi="Times New Roman" w:cs="Times New Roman"/>
          <w:color w:val="000000" w:themeColor="text1"/>
        </w:rPr>
      </w:pPr>
      <w:r w:rsidRPr="003D36F7">
        <w:rPr>
          <w:rFonts w:ascii="Times New Roman" w:hAnsi="Times New Roman" w:cs="Times New Roman"/>
          <w:noProof/>
          <w:color w:val="000000" w:themeColor="text1"/>
        </w:rPr>
        <w:drawing>
          <wp:inline distT="0" distB="0" distL="0" distR="0" wp14:anchorId="64BECA09" wp14:editId="705599BA">
            <wp:extent cx="3640667" cy="2707941"/>
            <wp:effectExtent l="0" t="0" r="444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63310" cy="2724783"/>
                    </a:xfrm>
                    <a:prstGeom prst="rect">
                      <a:avLst/>
                    </a:prstGeom>
                  </pic:spPr>
                </pic:pic>
              </a:graphicData>
            </a:graphic>
          </wp:inline>
        </w:drawing>
      </w:r>
    </w:p>
    <w:p w14:paraId="7BAA406F" w14:textId="51CC99E1" w:rsidR="00DB50F7" w:rsidRDefault="00DB50F7" w:rsidP="00DB50F7">
      <w:pPr>
        <w:rPr>
          <w:rFonts w:ascii="Times New Roman" w:hAnsi="Times New Roman" w:cs="Times New Roman"/>
          <w:color w:val="000000" w:themeColor="text1"/>
        </w:rPr>
      </w:pPr>
      <w:r w:rsidRPr="00315BC9">
        <w:rPr>
          <w:rFonts w:ascii="Times New Roman" w:hAnsi="Times New Roman" w:cs="Times New Roman"/>
          <w:color w:val="000000" w:themeColor="text1"/>
          <w:u w:val="single"/>
        </w:rPr>
        <w:t>Figure 2.</w:t>
      </w:r>
      <w:r w:rsidRPr="00315BC9">
        <w:rPr>
          <w:rFonts w:ascii="Times New Roman" w:hAnsi="Times New Roman" w:cs="Times New Roman"/>
          <w:color w:val="000000" w:themeColor="text1"/>
        </w:rPr>
        <w:t xml:space="preserve"> </w:t>
      </w:r>
      <w:r w:rsidR="003D36F7">
        <w:rPr>
          <w:rFonts w:ascii="Times New Roman" w:hAnsi="Times New Roman" w:cs="Times New Roman"/>
          <w:color w:val="000000" w:themeColor="text1"/>
        </w:rPr>
        <w:t>Average r</w:t>
      </w:r>
      <w:r w:rsidRPr="00315BC9">
        <w:rPr>
          <w:rFonts w:ascii="Times New Roman" w:hAnsi="Times New Roman" w:cs="Times New Roman"/>
          <w:color w:val="000000" w:themeColor="text1"/>
        </w:rPr>
        <w:t>ates of respiration in the dark (</w:t>
      </w:r>
      <w:proofErr w:type="spellStart"/>
      <w:r w:rsidRPr="00315BC9">
        <w:rPr>
          <w:rFonts w:ascii="Times New Roman" w:hAnsi="Times New Roman" w:cs="Times New Roman"/>
          <w:color w:val="000000" w:themeColor="text1"/>
        </w:rPr>
        <w:t>R</w:t>
      </w:r>
      <w:r w:rsidRPr="00315BC9">
        <w:rPr>
          <w:rFonts w:ascii="Times New Roman" w:hAnsi="Times New Roman" w:cs="Times New Roman"/>
          <w:color w:val="000000" w:themeColor="text1"/>
          <w:vertAlign w:val="subscript"/>
        </w:rPr>
        <w:t>dark</w:t>
      </w:r>
      <w:proofErr w:type="spellEnd"/>
      <w:r w:rsidRPr="00315BC9">
        <w:rPr>
          <w:rFonts w:ascii="Times New Roman" w:hAnsi="Times New Roman" w:cs="Times New Roman"/>
          <w:color w:val="000000" w:themeColor="text1"/>
        </w:rPr>
        <w:t xml:space="preserve">) </w:t>
      </w:r>
      <w:r>
        <w:rPr>
          <w:rFonts w:ascii="Times New Roman" w:hAnsi="Times New Roman" w:cs="Times New Roman"/>
          <w:color w:val="000000" w:themeColor="text1"/>
        </w:rPr>
        <w:t>for plants</w:t>
      </w:r>
      <w:r w:rsidR="003D36F7">
        <w:rPr>
          <w:rFonts w:ascii="Times New Roman" w:hAnsi="Times New Roman" w:cs="Times New Roman"/>
          <w:color w:val="000000" w:themeColor="text1"/>
        </w:rPr>
        <w:t xml:space="preserve"> of each of three genotypes</w:t>
      </w:r>
      <w:r>
        <w:rPr>
          <w:rFonts w:ascii="Times New Roman" w:hAnsi="Times New Roman" w:cs="Times New Roman"/>
          <w:color w:val="000000" w:themeColor="text1"/>
        </w:rPr>
        <w:t xml:space="preserve"> measured in the </w:t>
      </w:r>
      <w:r w:rsidR="003D36F7">
        <w:rPr>
          <w:rFonts w:ascii="Times New Roman" w:hAnsi="Times New Roman" w:cs="Times New Roman"/>
          <w:color w:val="000000" w:themeColor="text1"/>
        </w:rPr>
        <w:t>PA</w:t>
      </w:r>
      <w:r>
        <w:rPr>
          <w:rFonts w:ascii="Times New Roman" w:hAnsi="Times New Roman" w:cs="Times New Roman"/>
          <w:color w:val="000000" w:themeColor="text1"/>
        </w:rPr>
        <w:t xml:space="preserve"> plot, as </w:t>
      </w:r>
      <w:r w:rsidR="003D36F7">
        <w:rPr>
          <w:rFonts w:ascii="Times New Roman" w:hAnsi="Times New Roman" w:cs="Times New Roman"/>
          <w:color w:val="000000" w:themeColor="text1"/>
        </w:rPr>
        <w:t>a function</w:t>
      </w:r>
      <w:r>
        <w:rPr>
          <w:rFonts w:ascii="Times New Roman" w:hAnsi="Times New Roman" w:cs="Times New Roman"/>
          <w:color w:val="000000" w:themeColor="text1"/>
        </w:rPr>
        <w:t xml:space="preserve"> </w:t>
      </w:r>
      <w:r w:rsidR="003D36F7">
        <w:rPr>
          <w:rFonts w:ascii="Times New Roman" w:hAnsi="Times New Roman" w:cs="Times New Roman"/>
          <w:color w:val="000000" w:themeColor="text1"/>
        </w:rPr>
        <w:t>of</w:t>
      </w:r>
      <w:r>
        <w:rPr>
          <w:rFonts w:ascii="Times New Roman" w:hAnsi="Times New Roman" w:cs="Times New Roman"/>
          <w:color w:val="000000" w:themeColor="text1"/>
        </w:rPr>
        <w:t xml:space="preserve"> genotype. </w:t>
      </w:r>
    </w:p>
    <w:p w14:paraId="0D4F4A93" w14:textId="77777777" w:rsidR="00DB50F7" w:rsidRPr="00315BC9" w:rsidRDefault="00DB50F7" w:rsidP="00DB50F7">
      <w:pPr>
        <w:rPr>
          <w:rFonts w:ascii="Times New Roman" w:hAnsi="Times New Roman" w:cs="Times New Roman"/>
          <w:color w:val="000000" w:themeColor="text1"/>
        </w:rPr>
      </w:pPr>
    </w:p>
    <w:p w14:paraId="35ECA785" w14:textId="77777777" w:rsidR="00DB50F7" w:rsidRDefault="00DB50F7" w:rsidP="00DB50F7">
      <w:pPr>
        <w:spacing w:line="480" w:lineRule="auto"/>
        <w:rPr>
          <w:rFonts w:ascii="Times New Roman" w:hAnsi="Times New Roman" w:cs="Times New Roman"/>
          <w:b/>
          <w:bCs/>
          <w:color w:val="000000" w:themeColor="text1"/>
        </w:rPr>
      </w:pPr>
      <w:r w:rsidRPr="00CF24FE">
        <w:rPr>
          <w:rFonts w:ascii="Times New Roman" w:hAnsi="Times New Roman" w:cs="Times New Roman"/>
          <w:b/>
          <w:bCs/>
          <w:color w:val="000000" w:themeColor="text1"/>
        </w:rPr>
        <w:t>Future Work</w:t>
      </w:r>
    </w:p>
    <w:p w14:paraId="52E3630C" w14:textId="1225D52F" w:rsidR="00DB50F7" w:rsidRPr="001E3B14" w:rsidRDefault="00DB50F7" w:rsidP="00DB50F7">
      <w:pPr>
        <w:pStyle w:val="NormalWeb"/>
        <w:spacing w:before="0" w:beforeAutospacing="0" w:after="0" w:afterAutospacing="0" w:line="480" w:lineRule="auto"/>
        <w:rPr>
          <w:color w:val="000000" w:themeColor="text1"/>
        </w:rPr>
      </w:pPr>
      <w:r w:rsidRPr="001E3B14">
        <w:rPr>
          <w:b/>
          <w:bCs/>
          <w:color w:val="000000" w:themeColor="text1"/>
        </w:rPr>
        <w:tab/>
      </w:r>
      <w:r w:rsidR="00EA5575">
        <w:rPr>
          <w:color w:val="000000" w:themeColor="text1"/>
        </w:rPr>
        <w:t>Future</w:t>
      </w:r>
      <w:r w:rsidRPr="001E3B14">
        <w:rPr>
          <w:color w:val="000000" w:themeColor="text1"/>
        </w:rPr>
        <w:t xml:space="preserve"> </w:t>
      </w:r>
      <w:r w:rsidR="00EA5575">
        <w:rPr>
          <w:color w:val="000000" w:themeColor="text1"/>
        </w:rPr>
        <w:t xml:space="preserve">studies </w:t>
      </w:r>
      <w:r w:rsidR="009A5FF7">
        <w:rPr>
          <w:color w:val="000000" w:themeColor="text1"/>
        </w:rPr>
        <w:t>should</w:t>
      </w:r>
      <w:r w:rsidRPr="001E3B14">
        <w:rPr>
          <w:color w:val="000000" w:themeColor="text1"/>
        </w:rPr>
        <w:t xml:space="preserve"> collect </w:t>
      </w:r>
      <w:proofErr w:type="spellStart"/>
      <w:r w:rsidR="00EA5575">
        <w:rPr>
          <w:color w:val="000000" w:themeColor="text1"/>
        </w:rPr>
        <w:t>R</w:t>
      </w:r>
      <w:r w:rsidR="00EA5575" w:rsidRPr="00EA5575">
        <w:rPr>
          <w:color w:val="000000" w:themeColor="text1"/>
          <w:vertAlign w:val="subscript"/>
        </w:rPr>
        <w:t>dark</w:t>
      </w:r>
      <w:proofErr w:type="spellEnd"/>
      <w:r w:rsidRPr="001E3B14">
        <w:rPr>
          <w:color w:val="000000" w:themeColor="text1"/>
        </w:rPr>
        <w:t xml:space="preserve"> measurements for all three </w:t>
      </w:r>
      <w:r w:rsidR="00EA5575">
        <w:rPr>
          <w:color w:val="000000" w:themeColor="text1"/>
        </w:rPr>
        <w:t>TACF</w:t>
      </w:r>
      <w:r w:rsidRPr="001E3B14">
        <w:rPr>
          <w:color w:val="000000" w:themeColor="text1"/>
        </w:rPr>
        <w:t xml:space="preserve"> plots and compar</w:t>
      </w:r>
      <w:r w:rsidR="00EA5575">
        <w:rPr>
          <w:color w:val="000000" w:themeColor="text1"/>
        </w:rPr>
        <w:t xml:space="preserve">e </w:t>
      </w:r>
      <w:r w:rsidRPr="001E3B14">
        <w:rPr>
          <w:color w:val="000000" w:themeColor="text1"/>
        </w:rPr>
        <w:t>the plots</w:t>
      </w:r>
      <w:r w:rsidR="00EA5575">
        <w:rPr>
          <w:color w:val="000000" w:themeColor="text1"/>
        </w:rPr>
        <w:t xml:space="preserve"> </w:t>
      </w:r>
      <w:r w:rsidRPr="001E3B14">
        <w:rPr>
          <w:color w:val="000000" w:themeColor="text1"/>
        </w:rPr>
        <w:t>over the course of successive years. This would provide conclusive evidence of any consistent differences in respiration that may exist between the genotypes of the chestnut plants,</w:t>
      </w:r>
      <w:r w:rsidR="00EA5575">
        <w:rPr>
          <w:color w:val="000000" w:themeColor="text1"/>
        </w:rPr>
        <w:t xml:space="preserve"> along this climate gradient</w:t>
      </w:r>
      <w:r w:rsidRPr="001E3B14">
        <w:rPr>
          <w:color w:val="000000" w:themeColor="text1"/>
        </w:rPr>
        <w:t xml:space="preserve">. </w:t>
      </w:r>
      <w:r w:rsidR="008F4685">
        <w:rPr>
          <w:color w:val="000000" w:themeColor="text1"/>
        </w:rPr>
        <w:t>Additionally</w:t>
      </w:r>
      <w:r w:rsidRPr="001E3B14">
        <w:rPr>
          <w:color w:val="000000" w:themeColor="text1"/>
        </w:rPr>
        <w:t xml:space="preserve">, </w:t>
      </w:r>
      <w:r w:rsidR="001E3B14" w:rsidRPr="001E3B14">
        <w:rPr>
          <w:color w:val="000000" w:themeColor="text1"/>
        </w:rPr>
        <w:t>regarding</w:t>
      </w:r>
      <w:r w:rsidRPr="001E3B14">
        <w:rPr>
          <w:color w:val="000000" w:themeColor="text1"/>
        </w:rPr>
        <w:t xml:space="preserve"> the</w:t>
      </w:r>
      <w:r w:rsidR="001E3B14" w:rsidRPr="001E3B14">
        <w:rPr>
          <w:color w:val="000000" w:themeColor="text1"/>
        </w:rPr>
        <w:t xml:space="preserve"> </w:t>
      </w:r>
      <w:r w:rsidRPr="001E3B14">
        <w:rPr>
          <w:color w:val="000000" w:themeColor="text1"/>
          <w:bdr w:val="none" w:sz="0" w:space="0" w:color="auto" w:frame="1"/>
        </w:rPr>
        <w:t>weather</w:t>
      </w:r>
      <w:r w:rsidRPr="001E3B14">
        <w:rPr>
          <w:color w:val="000000" w:themeColor="text1"/>
        </w:rPr>
        <w:t> </w:t>
      </w:r>
      <w:r w:rsidRPr="001E3B14">
        <w:rPr>
          <w:color w:val="000000" w:themeColor="text1"/>
          <w:bdr w:val="none" w:sz="0" w:space="0" w:color="auto" w:frame="1"/>
        </w:rPr>
        <w:t>station</w:t>
      </w:r>
      <w:r w:rsidRPr="001E3B14">
        <w:rPr>
          <w:color w:val="000000" w:themeColor="text1"/>
        </w:rPr>
        <w:t xml:space="preserve"> capable of measuring environmental conditions such as wind speed </w:t>
      </w:r>
      <w:r w:rsidR="009A5FF7">
        <w:rPr>
          <w:color w:val="000000" w:themeColor="text1"/>
        </w:rPr>
        <w:t xml:space="preserve">and </w:t>
      </w:r>
      <w:r w:rsidRPr="001E3B14">
        <w:rPr>
          <w:color w:val="000000" w:themeColor="text1"/>
        </w:rPr>
        <w:t xml:space="preserve">air temperature, this data could be used to </w:t>
      </w:r>
      <w:r w:rsidR="001E3B14" w:rsidRPr="001E3B14">
        <w:rPr>
          <w:color w:val="000000" w:themeColor="text1"/>
        </w:rPr>
        <w:t>determine average climate conditions at the site</w:t>
      </w:r>
      <w:r w:rsidRPr="001E3B14">
        <w:rPr>
          <w:color w:val="000000" w:themeColor="text1"/>
        </w:rPr>
        <w:t xml:space="preserve"> </w:t>
      </w:r>
      <w:r w:rsidR="00EA5575">
        <w:rPr>
          <w:color w:val="000000" w:themeColor="text1"/>
        </w:rPr>
        <w:t>for</w:t>
      </w:r>
      <w:r w:rsidRPr="001E3B14">
        <w:rPr>
          <w:color w:val="000000" w:themeColor="text1"/>
        </w:rPr>
        <w:t xml:space="preserve"> further climate gradient studies.</w:t>
      </w:r>
    </w:p>
    <w:p w14:paraId="133FA3FC" w14:textId="77777777" w:rsidR="008F4685" w:rsidRDefault="008F4685" w:rsidP="00DB50F7">
      <w:pPr>
        <w:spacing w:line="480" w:lineRule="auto"/>
        <w:rPr>
          <w:rFonts w:ascii="Times New Roman" w:hAnsi="Times New Roman" w:cs="Times New Roman"/>
          <w:b/>
          <w:bCs/>
          <w:color w:val="000000" w:themeColor="text1"/>
        </w:rPr>
      </w:pPr>
    </w:p>
    <w:p w14:paraId="785B9301" w14:textId="4A755B62" w:rsidR="00DB50F7" w:rsidRDefault="00DB50F7" w:rsidP="00DB50F7">
      <w:pPr>
        <w:spacing w:line="480" w:lineRule="auto"/>
        <w:rPr>
          <w:rFonts w:ascii="Times New Roman" w:hAnsi="Times New Roman" w:cs="Times New Roman"/>
          <w:b/>
          <w:bCs/>
          <w:color w:val="000000" w:themeColor="text1"/>
        </w:rPr>
      </w:pPr>
      <w:r w:rsidRPr="00CF24FE">
        <w:rPr>
          <w:rFonts w:ascii="Times New Roman" w:hAnsi="Times New Roman" w:cs="Times New Roman"/>
          <w:b/>
          <w:bCs/>
          <w:color w:val="000000" w:themeColor="text1"/>
        </w:rPr>
        <w:lastRenderedPageBreak/>
        <w:t>Literature Cited</w:t>
      </w:r>
    </w:p>
    <w:p w14:paraId="6C2390C9" w14:textId="77777777" w:rsidR="00DB50F7" w:rsidRDefault="00DB50F7" w:rsidP="00DB50F7">
      <w:pPr>
        <w:numPr>
          <w:ilvl w:val="0"/>
          <w:numId w:val="1"/>
        </w:numPr>
        <w:textAlignment w:val="baseline"/>
        <w:rPr>
          <w:rFonts w:ascii="Times New Roman" w:eastAsia="Times New Roman" w:hAnsi="Times New Roman" w:cs="Times New Roman"/>
          <w:color w:val="000000" w:themeColor="text1"/>
        </w:rPr>
      </w:pPr>
      <w:r w:rsidRPr="00AA61D4">
        <w:rPr>
          <w:rFonts w:ascii="Times New Roman" w:eastAsia="Times New Roman" w:hAnsi="Times New Roman" w:cs="Times New Roman"/>
          <w:b/>
          <w:bCs/>
          <w:color w:val="000000" w:themeColor="text1"/>
        </w:rPr>
        <w:t>Zhang B, Oakes AD, Newhouse AE, Baier KM, Maynard CA, Powell WA</w:t>
      </w:r>
      <w:r w:rsidRPr="00AA61D4">
        <w:rPr>
          <w:rFonts w:ascii="Times New Roman" w:eastAsia="Times New Roman" w:hAnsi="Times New Roman" w:cs="Times New Roman"/>
          <w:color w:val="000000" w:themeColor="text1"/>
        </w:rPr>
        <w:t xml:space="preserve">. </w:t>
      </w:r>
      <w:r w:rsidRPr="00AA61D4">
        <w:rPr>
          <w:rFonts w:ascii="Times New Roman" w:eastAsia="Times New Roman" w:hAnsi="Times New Roman" w:cs="Times New Roman"/>
          <w:b/>
          <w:bCs/>
          <w:color w:val="000000" w:themeColor="text1"/>
        </w:rPr>
        <w:t>2013</w:t>
      </w:r>
      <w:r w:rsidRPr="00AA61D4">
        <w:rPr>
          <w:rFonts w:ascii="Times New Roman" w:eastAsia="Times New Roman" w:hAnsi="Times New Roman" w:cs="Times New Roman"/>
          <w:color w:val="000000" w:themeColor="text1"/>
        </w:rPr>
        <w:t xml:space="preserve">. A threshold level of oxalate oxidase transgene expression reduces </w:t>
      </w:r>
      <w:proofErr w:type="spellStart"/>
      <w:r w:rsidRPr="00AA61D4">
        <w:rPr>
          <w:rFonts w:ascii="Times New Roman" w:eastAsia="Times New Roman" w:hAnsi="Times New Roman" w:cs="Times New Roman"/>
          <w:i/>
          <w:iCs/>
          <w:color w:val="000000" w:themeColor="text1"/>
        </w:rPr>
        <w:t>Cryphonectria</w:t>
      </w:r>
      <w:proofErr w:type="spellEnd"/>
      <w:r w:rsidRPr="00AA61D4">
        <w:rPr>
          <w:rFonts w:ascii="Times New Roman" w:eastAsia="Times New Roman" w:hAnsi="Times New Roman" w:cs="Times New Roman"/>
          <w:i/>
          <w:iCs/>
          <w:color w:val="000000" w:themeColor="text1"/>
        </w:rPr>
        <w:t xml:space="preserve"> </w:t>
      </w:r>
      <w:proofErr w:type="spellStart"/>
      <w:r w:rsidRPr="00AA61D4">
        <w:rPr>
          <w:rFonts w:ascii="Times New Roman" w:eastAsia="Times New Roman" w:hAnsi="Times New Roman" w:cs="Times New Roman"/>
          <w:i/>
          <w:iCs/>
          <w:color w:val="000000" w:themeColor="text1"/>
        </w:rPr>
        <w:t>parasitica</w:t>
      </w:r>
      <w:proofErr w:type="spellEnd"/>
      <w:r w:rsidRPr="00AA61D4">
        <w:rPr>
          <w:rFonts w:ascii="Times New Roman" w:eastAsia="Times New Roman" w:hAnsi="Times New Roman" w:cs="Times New Roman"/>
          <w:color w:val="000000" w:themeColor="text1"/>
        </w:rPr>
        <w:t>-induced necrosis in a transgenic American chestnut (</w:t>
      </w:r>
      <w:proofErr w:type="spellStart"/>
      <w:r w:rsidRPr="00AA61D4">
        <w:rPr>
          <w:rFonts w:ascii="Times New Roman" w:eastAsia="Times New Roman" w:hAnsi="Times New Roman" w:cs="Times New Roman"/>
          <w:i/>
          <w:iCs/>
          <w:color w:val="000000" w:themeColor="text1"/>
        </w:rPr>
        <w:t>Castanea</w:t>
      </w:r>
      <w:proofErr w:type="spellEnd"/>
      <w:r w:rsidRPr="00AA61D4">
        <w:rPr>
          <w:rFonts w:ascii="Times New Roman" w:eastAsia="Times New Roman" w:hAnsi="Times New Roman" w:cs="Times New Roman"/>
          <w:i/>
          <w:iCs/>
          <w:color w:val="000000" w:themeColor="text1"/>
        </w:rPr>
        <w:t xml:space="preserve"> dentata</w:t>
      </w:r>
      <w:r w:rsidRPr="00AA61D4">
        <w:rPr>
          <w:rFonts w:ascii="Times New Roman" w:eastAsia="Times New Roman" w:hAnsi="Times New Roman" w:cs="Times New Roman"/>
          <w:color w:val="000000" w:themeColor="text1"/>
        </w:rPr>
        <w:t xml:space="preserve">) leaf bioassay. </w:t>
      </w:r>
      <w:r w:rsidRPr="00AA61D4">
        <w:rPr>
          <w:rFonts w:ascii="Times New Roman" w:eastAsia="Times New Roman" w:hAnsi="Times New Roman" w:cs="Times New Roman"/>
          <w:i/>
          <w:iCs/>
          <w:color w:val="000000" w:themeColor="text1"/>
        </w:rPr>
        <w:t>Transgenic Research</w:t>
      </w:r>
      <w:r w:rsidRPr="00AA61D4">
        <w:rPr>
          <w:rFonts w:ascii="Times New Roman" w:eastAsia="Times New Roman" w:hAnsi="Times New Roman" w:cs="Times New Roman"/>
          <w:color w:val="000000" w:themeColor="text1"/>
        </w:rPr>
        <w:t>.</w:t>
      </w:r>
    </w:p>
    <w:p w14:paraId="184834A7" w14:textId="77777777" w:rsidR="001E3B14" w:rsidRDefault="00DB50F7" w:rsidP="001E3B14">
      <w:pPr>
        <w:numPr>
          <w:ilvl w:val="0"/>
          <w:numId w:val="1"/>
        </w:numPr>
        <w:textAlignment w:val="baseline"/>
        <w:rPr>
          <w:rFonts w:ascii="Times New Roman" w:eastAsia="Times New Roman" w:hAnsi="Times New Roman" w:cs="Times New Roman"/>
          <w:color w:val="000000" w:themeColor="text1"/>
        </w:rPr>
      </w:pPr>
      <w:proofErr w:type="spellStart"/>
      <w:r w:rsidRPr="00196F08">
        <w:rPr>
          <w:rFonts w:ascii="Times New Roman" w:eastAsia="Times New Roman" w:hAnsi="Times New Roman" w:cs="Times New Roman"/>
          <w:b/>
          <w:bCs/>
          <w:color w:val="000000" w:themeColor="text1"/>
        </w:rPr>
        <w:t>Anagnostakis</w:t>
      </w:r>
      <w:proofErr w:type="spellEnd"/>
      <w:r w:rsidRPr="00196F08">
        <w:rPr>
          <w:rFonts w:ascii="Times New Roman" w:eastAsia="Times New Roman" w:hAnsi="Times New Roman" w:cs="Times New Roman"/>
          <w:b/>
          <w:bCs/>
          <w:color w:val="000000" w:themeColor="text1"/>
        </w:rPr>
        <w:t xml:space="preserve"> SL, Hillman B</w:t>
      </w:r>
      <w:r w:rsidRPr="00196F08">
        <w:rPr>
          <w:rFonts w:ascii="Times New Roman" w:eastAsia="Times New Roman" w:hAnsi="Times New Roman" w:cs="Times New Roman"/>
          <w:color w:val="000000" w:themeColor="text1"/>
        </w:rPr>
        <w:t xml:space="preserve">. </w:t>
      </w:r>
      <w:r w:rsidRPr="00196F08">
        <w:rPr>
          <w:rFonts w:ascii="Times New Roman" w:eastAsia="Times New Roman" w:hAnsi="Times New Roman" w:cs="Times New Roman"/>
          <w:b/>
          <w:bCs/>
          <w:color w:val="000000" w:themeColor="text1"/>
        </w:rPr>
        <w:t>1992</w:t>
      </w:r>
      <w:r w:rsidRPr="00196F08">
        <w:rPr>
          <w:rFonts w:ascii="Times New Roman" w:eastAsia="Times New Roman" w:hAnsi="Times New Roman" w:cs="Times New Roman"/>
          <w:color w:val="000000" w:themeColor="text1"/>
        </w:rPr>
        <w:t xml:space="preserve">. Evolution of the chestnut tree and its blight. </w:t>
      </w:r>
      <w:proofErr w:type="spellStart"/>
      <w:r w:rsidRPr="00196F08">
        <w:rPr>
          <w:rFonts w:ascii="Times New Roman" w:eastAsia="Times New Roman" w:hAnsi="Times New Roman" w:cs="Times New Roman"/>
          <w:i/>
          <w:iCs/>
          <w:color w:val="000000" w:themeColor="text1"/>
        </w:rPr>
        <w:t>Arnoldia</w:t>
      </w:r>
      <w:proofErr w:type="spellEnd"/>
      <w:r w:rsidRPr="00196F08">
        <w:rPr>
          <w:rFonts w:ascii="Times New Roman" w:eastAsia="Times New Roman" w:hAnsi="Times New Roman" w:cs="Times New Roman"/>
          <w:i/>
          <w:iCs/>
          <w:color w:val="000000" w:themeColor="text1"/>
        </w:rPr>
        <w:t xml:space="preserve"> (Jamaica Plain)</w:t>
      </w:r>
      <w:r w:rsidRPr="00196F08">
        <w:rPr>
          <w:rFonts w:ascii="Times New Roman" w:eastAsia="Times New Roman" w:hAnsi="Times New Roman" w:cs="Times New Roman"/>
          <w:color w:val="000000" w:themeColor="text1"/>
        </w:rPr>
        <w:t>.</w:t>
      </w:r>
    </w:p>
    <w:p w14:paraId="22CB62AA" w14:textId="701965AE" w:rsidR="001E3B14" w:rsidRPr="001E3B14" w:rsidRDefault="001E3B14" w:rsidP="001E3B14">
      <w:pPr>
        <w:numPr>
          <w:ilvl w:val="0"/>
          <w:numId w:val="1"/>
        </w:numPr>
        <w:textAlignment w:val="baseline"/>
        <w:rPr>
          <w:rFonts w:ascii="Times New Roman" w:eastAsia="Times New Roman" w:hAnsi="Times New Roman" w:cs="Times New Roman"/>
          <w:color w:val="000000" w:themeColor="text1"/>
        </w:rPr>
      </w:pPr>
      <w:r w:rsidRPr="001E3B14">
        <w:rPr>
          <w:rFonts w:ascii="Times New Roman" w:hAnsi="Times New Roman" w:cs="Times New Roman"/>
          <w:b/>
          <w:bCs/>
          <w:color w:val="000000"/>
        </w:rPr>
        <w:t xml:space="preserve">Reich PB, </w:t>
      </w:r>
      <w:proofErr w:type="spellStart"/>
      <w:r w:rsidRPr="001E3B14">
        <w:rPr>
          <w:rFonts w:ascii="Times New Roman" w:hAnsi="Times New Roman" w:cs="Times New Roman"/>
          <w:b/>
          <w:bCs/>
          <w:color w:val="000000"/>
        </w:rPr>
        <w:t>Sendall</w:t>
      </w:r>
      <w:proofErr w:type="spellEnd"/>
      <w:r w:rsidRPr="001E3B14">
        <w:rPr>
          <w:rFonts w:ascii="Times New Roman" w:hAnsi="Times New Roman" w:cs="Times New Roman"/>
          <w:b/>
          <w:bCs/>
          <w:color w:val="000000"/>
        </w:rPr>
        <w:t xml:space="preserve"> KM, </w:t>
      </w:r>
      <w:proofErr w:type="spellStart"/>
      <w:r w:rsidRPr="001E3B14">
        <w:rPr>
          <w:rFonts w:ascii="Times New Roman" w:hAnsi="Times New Roman" w:cs="Times New Roman"/>
          <w:b/>
          <w:bCs/>
          <w:color w:val="000000"/>
        </w:rPr>
        <w:t>Stefanski</w:t>
      </w:r>
      <w:proofErr w:type="spellEnd"/>
      <w:r w:rsidRPr="001E3B14">
        <w:rPr>
          <w:rFonts w:ascii="Times New Roman" w:hAnsi="Times New Roman" w:cs="Times New Roman"/>
          <w:b/>
          <w:bCs/>
          <w:color w:val="000000"/>
        </w:rPr>
        <w:t xml:space="preserve"> A, Wei X, Rich RL, Montgomery RA</w:t>
      </w:r>
      <w:r w:rsidRPr="001E3B14">
        <w:rPr>
          <w:rFonts w:ascii="Times New Roman" w:hAnsi="Times New Roman" w:cs="Times New Roman"/>
          <w:color w:val="000000"/>
        </w:rPr>
        <w:t xml:space="preserve">. </w:t>
      </w:r>
      <w:r w:rsidRPr="001E3B14">
        <w:rPr>
          <w:rFonts w:ascii="Times New Roman" w:hAnsi="Times New Roman" w:cs="Times New Roman"/>
          <w:b/>
          <w:bCs/>
          <w:color w:val="000000"/>
        </w:rPr>
        <w:t>2016</w:t>
      </w:r>
      <w:r w:rsidRPr="001E3B14">
        <w:rPr>
          <w:rFonts w:ascii="Times New Roman" w:hAnsi="Times New Roman" w:cs="Times New Roman"/>
          <w:color w:val="000000"/>
        </w:rPr>
        <w:t xml:space="preserve">. Boreal and temperate trees show strong acclimation of respiration to warming. </w:t>
      </w:r>
      <w:r w:rsidRPr="001E3B14">
        <w:rPr>
          <w:rFonts w:ascii="Times New Roman" w:hAnsi="Times New Roman" w:cs="Times New Roman"/>
          <w:i/>
          <w:iCs/>
          <w:color w:val="000000"/>
        </w:rPr>
        <w:t xml:space="preserve">Nature </w:t>
      </w:r>
      <w:r w:rsidRPr="001E3B14">
        <w:rPr>
          <w:rFonts w:ascii="Times New Roman" w:hAnsi="Times New Roman" w:cs="Times New Roman"/>
          <w:b/>
          <w:bCs/>
          <w:color w:val="000000"/>
        </w:rPr>
        <w:t>531</w:t>
      </w:r>
      <w:r w:rsidRPr="001E3B14">
        <w:rPr>
          <w:rFonts w:ascii="Times New Roman" w:hAnsi="Times New Roman" w:cs="Times New Roman"/>
          <w:color w:val="000000"/>
        </w:rPr>
        <w:t>: 633–636.</w:t>
      </w:r>
    </w:p>
    <w:p w14:paraId="546B53FD" w14:textId="195EB0C9" w:rsidR="001E3B14" w:rsidRPr="001E3B14" w:rsidRDefault="001E3B14" w:rsidP="001E3B14">
      <w:pPr>
        <w:pStyle w:val="ListParagraph"/>
        <w:numPr>
          <w:ilvl w:val="0"/>
          <w:numId w:val="1"/>
        </w:numPr>
        <w:rPr>
          <w:rFonts w:ascii="Times New Roman" w:eastAsia="Times New Roman" w:hAnsi="Times New Roman" w:cs="Times New Roman"/>
          <w:color w:val="000000"/>
        </w:rPr>
      </w:pPr>
      <w:r w:rsidRPr="001E3B14">
        <w:rPr>
          <w:rFonts w:ascii="Times New Roman" w:eastAsia="Times New Roman" w:hAnsi="Times New Roman" w:cs="Times New Roman"/>
          <w:b/>
          <w:bCs/>
          <w:color w:val="000000"/>
        </w:rPr>
        <w:t>O’Leary BM, Asao S, Millar AH, Atkin OK</w:t>
      </w:r>
      <w:r w:rsidRPr="001E3B14">
        <w:rPr>
          <w:rFonts w:ascii="Times New Roman" w:eastAsia="Times New Roman" w:hAnsi="Times New Roman" w:cs="Times New Roman"/>
          <w:color w:val="000000"/>
        </w:rPr>
        <w:t xml:space="preserve">. </w:t>
      </w:r>
      <w:r w:rsidRPr="001E3B14">
        <w:rPr>
          <w:rFonts w:ascii="Times New Roman" w:eastAsia="Times New Roman" w:hAnsi="Times New Roman" w:cs="Times New Roman"/>
          <w:b/>
          <w:bCs/>
          <w:color w:val="000000"/>
        </w:rPr>
        <w:t>2018</w:t>
      </w:r>
      <w:r w:rsidRPr="001E3B14">
        <w:rPr>
          <w:rFonts w:ascii="Times New Roman" w:eastAsia="Times New Roman" w:hAnsi="Times New Roman" w:cs="Times New Roman"/>
          <w:color w:val="000000"/>
        </w:rPr>
        <w:t xml:space="preserve">. Core principles which explain variation in respiration across biological scales. </w:t>
      </w:r>
      <w:r w:rsidRPr="001E3B14">
        <w:rPr>
          <w:rFonts w:ascii="Times New Roman" w:eastAsia="Times New Roman" w:hAnsi="Times New Roman" w:cs="Times New Roman"/>
          <w:i/>
          <w:iCs/>
          <w:color w:val="000000"/>
        </w:rPr>
        <w:t xml:space="preserve">New </w:t>
      </w:r>
      <w:proofErr w:type="spellStart"/>
      <w:r w:rsidRPr="001E3B14">
        <w:rPr>
          <w:rFonts w:ascii="Times New Roman" w:eastAsia="Times New Roman" w:hAnsi="Times New Roman" w:cs="Times New Roman"/>
          <w:i/>
          <w:iCs/>
          <w:color w:val="000000"/>
        </w:rPr>
        <w:t>Phytologist</w:t>
      </w:r>
      <w:proofErr w:type="spellEnd"/>
      <w:r w:rsidRPr="001E3B14">
        <w:rPr>
          <w:rFonts w:ascii="Times New Roman" w:eastAsia="Times New Roman" w:hAnsi="Times New Roman" w:cs="Times New Roman"/>
          <w:color w:val="000000"/>
        </w:rPr>
        <w:t>.</w:t>
      </w:r>
    </w:p>
    <w:p w14:paraId="08A9169C" w14:textId="77777777" w:rsidR="001E3B14" w:rsidRPr="001E3B14" w:rsidRDefault="001E3B14" w:rsidP="001E3B14">
      <w:pPr>
        <w:pStyle w:val="ListParagraph"/>
        <w:numPr>
          <w:ilvl w:val="0"/>
          <w:numId w:val="1"/>
        </w:numPr>
        <w:rPr>
          <w:rFonts w:ascii="Times New Roman" w:eastAsia="Times New Roman" w:hAnsi="Times New Roman" w:cs="Times New Roman"/>
          <w:color w:val="000000"/>
        </w:rPr>
      </w:pPr>
      <w:proofErr w:type="spellStart"/>
      <w:r w:rsidRPr="001E3B14">
        <w:rPr>
          <w:rFonts w:ascii="Times New Roman" w:eastAsia="Times New Roman" w:hAnsi="Times New Roman" w:cs="Times New Roman"/>
          <w:b/>
          <w:bCs/>
          <w:color w:val="000000"/>
        </w:rPr>
        <w:t>Trichez</w:t>
      </w:r>
      <w:proofErr w:type="spellEnd"/>
      <w:r w:rsidRPr="001E3B14">
        <w:rPr>
          <w:rFonts w:ascii="Times New Roman" w:eastAsia="Times New Roman" w:hAnsi="Times New Roman" w:cs="Times New Roman"/>
          <w:b/>
          <w:bCs/>
          <w:color w:val="000000"/>
        </w:rPr>
        <w:t xml:space="preserve"> D, Auriol C, </w:t>
      </w:r>
      <w:proofErr w:type="spellStart"/>
      <w:r w:rsidRPr="001E3B14">
        <w:rPr>
          <w:rFonts w:ascii="Times New Roman" w:eastAsia="Times New Roman" w:hAnsi="Times New Roman" w:cs="Times New Roman"/>
          <w:b/>
          <w:bCs/>
          <w:color w:val="000000"/>
        </w:rPr>
        <w:t>Baylac</w:t>
      </w:r>
      <w:proofErr w:type="spellEnd"/>
      <w:r w:rsidRPr="001E3B14">
        <w:rPr>
          <w:rFonts w:ascii="Times New Roman" w:eastAsia="Times New Roman" w:hAnsi="Times New Roman" w:cs="Times New Roman"/>
          <w:b/>
          <w:bCs/>
          <w:color w:val="000000"/>
        </w:rPr>
        <w:t xml:space="preserve"> A, </w:t>
      </w:r>
      <w:proofErr w:type="spellStart"/>
      <w:r w:rsidRPr="001E3B14">
        <w:rPr>
          <w:rFonts w:ascii="Times New Roman" w:eastAsia="Times New Roman" w:hAnsi="Times New Roman" w:cs="Times New Roman"/>
          <w:b/>
          <w:bCs/>
          <w:color w:val="000000"/>
        </w:rPr>
        <w:t>Irague</w:t>
      </w:r>
      <w:proofErr w:type="spellEnd"/>
      <w:r w:rsidRPr="001E3B14">
        <w:rPr>
          <w:rFonts w:ascii="Times New Roman" w:eastAsia="Times New Roman" w:hAnsi="Times New Roman" w:cs="Times New Roman"/>
          <w:b/>
          <w:bCs/>
          <w:color w:val="000000"/>
        </w:rPr>
        <w:t xml:space="preserve"> R, </w:t>
      </w:r>
      <w:proofErr w:type="spellStart"/>
      <w:r w:rsidRPr="001E3B14">
        <w:rPr>
          <w:rFonts w:ascii="Times New Roman" w:eastAsia="Times New Roman" w:hAnsi="Times New Roman" w:cs="Times New Roman"/>
          <w:b/>
          <w:bCs/>
          <w:color w:val="000000"/>
        </w:rPr>
        <w:t>Dressaire</w:t>
      </w:r>
      <w:proofErr w:type="spellEnd"/>
      <w:r w:rsidRPr="001E3B14">
        <w:rPr>
          <w:rFonts w:ascii="Times New Roman" w:eastAsia="Times New Roman" w:hAnsi="Times New Roman" w:cs="Times New Roman"/>
          <w:b/>
          <w:bCs/>
          <w:color w:val="000000"/>
        </w:rPr>
        <w:t xml:space="preserve"> C, </w:t>
      </w:r>
      <w:proofErr w:type="spellStart"/>
      <w:r w:rsidRPr="001E3B14">
        <w:rPr>
          <w:rFonts w:ascii="Times New Roman" w:eastAsia="Times New Roman" w:hAnsi="Times New Roman" w:cs="Times New Roman"/>
          <w:b/>
          <w:bCs/>
          <w:color w:val="000000"/>
        </w:rPr>
        <w:t>Carnicer</w:t>
      </w:r>
      <w:proofErr w:type="spellEnd"/>
      <w:r w:rsidRPr="001E3B14">
        <w:rPr>
          <w:rFonts w:ascii="Times New Roman" w:eastAsia="Times New Roman" w:hAnsi="Times New Roman" w:cs="Times New Roman"/>
          <w:b/>
          <w:bCs/>
          <w:color w:val="000000"/>
        </w:rPr>
        <w:t xml:space="preserve">-Heras M, </w:t>
      </w:r>
      <w:proofErr w:type="spellStart"/>
      <w:r w:rsidRPr="001E3B14">
        <w:rPr>
          <w:rFonts w:ascii="Times New Roman" w:eastAsia="Times New Roman" w:hAnsi="Times New Roman" w:cs="Times New Roman"/>
          <w:b/>
          <w:bCs/>
          <w:color w:val="000000"/>
        </w:rPr>
        <w:t>Heux</w:t>
      </w:r>
      <w:proofErr w:type="spellEnd"/>
      <w:r w:rsidRPr="001E3B14">
        <w:rPr>
          <w:rFonts w:ascii="Times New Roman" w:eastAsia="Times New Roman" w:hAnsi="Times New Roman" w:cs="Times New Roman"/>
          <w:b/>
          <w:bCs/>
          <w:color w:val="000000"/>
        </w:rPr>
        <w:t xml:space="preserve"> S, François JM, Walther T</w:t>
      </w:r>
      <w:r w:rsidRPr="001E3B14">
        <w:rPr>
          <w:rFonts w:ascii="Times New Roman" w:eastAsia="Times New Roman" w:hAnsi="Times New Roman" w:cs="Times New Roman"/>
          <w:color w:val="000000"/>
        </w:rPr>
        <w:t xml:space="preserve">. </w:t>
      </w:r>
      <w:r w:rsidRPr="001E3B14">
        <w:rPr>
          <w:rFonts w:ascii="Times New Roman" w:eastAsia="Times New Roman" w:hAnsi="Times New Roman" w:cs="Times New Roman"/>
          <w:b/>
          <w:bCs/>
          <w:color w:val="000000"/>
        </w:rPr>
        <w:t>2018</w:t>
      </w:r>
      <w:r w:rsidRPr="001E3B14">
        <w:rPr>
          <w:rFonts w:ascii="Times New Roman" w:eastAsia="Times New Roman" w:hAnsi="Times New Roman" w:cs="Times New Roman"/>
          <w:color w:val="000000"/>
        </w:rPr>
        <w:t xml:space="preserve">. Engineering of </w:t>
      </w:r>
      <w:r w:rsidRPr="001E3B14">
        <w:rPr>
          <w:rFonts w:ascii="Times New Roman" w:eastAsia="Times New Roman" w:hAnsi="Times New Roman" w:cs="Times New Roman"/>
          <w:i/>
          <w:iCs/>
          <w:color w:val="000000"/>
        </w:rPr>
        <w:t>Escherichia coli</w:t>
      </w:r>
      <w:r w:rsidRPr="001E3B14">
        <w:rPr>
          <w:rFonts w:ascii="Times New Roman" w:eastAsia="Times New Roman" w:hAnsi="Times New Roman" w:cs="Times New Roman"/>
          <w:color w:val="000000"/>
        </w:rPr>
        <w:t xml:space="preserve"> for Krebs cycle-dependent production of malic acid. </w:t>
      </w:r>
      <w:r w:rsidRPr="001E3B14">
        <w:rPr>
          <w:rFonts w:ascii="Times New Roman" w:eastAsia="Times New Roman" w:hAnsi="Times New Roman" w:cs="Times New Roman"/>
          <w:i/>
          <w:iCs/>
          <w:color w:val="000000"/>
        </w:rPr>
        <w:t>Microbial Cell Factories</w:t>
      </w:r>
      <w:r w:rsidRPr="001E3B14">
        <w:rPr>
          <w:rFonts w:ascii="Times New Roman" w:eastAsia="Times New Roman" w:hAnsi="Times New Roman" w:cs="Times New Roman"/>
          <w:color w:val="000000"/>
        </w:rPr>
        <w:t xml:space="preserve"> </w:t>
      </w:r>
      <w:r w:rsidRPr="001E3B14">
        <w:rPr>
          <w:rFonts w:ascii="Times New Roman" w:eastAsia="Times New Roman" w:hAnsi="Times New Roman" w:cs="Times New Roman"/>
          <w:b/>
          <w:bCs/>
          <w:color w:val="000000"/>
        </w:rPr>
        <w:t>17</w:t>
      </w:r>
      <w:r w:rsidRPr="001E3B14">
        <w:rPr>
          <w:rFonts w:ascii="Times New Roman" w:eastAsia="Times New Roman" w:hAnsi="Times New Roman" w:cs="Times New Roman"/>
          <w:color w:val="000000"/>
        </w:rPr>
        <w:t>: 113.</w:t>
      </w:r>
    </w:p>
    <w:p w14:paraId="3481F40B" w14:textId="77777777" w:rsidR="001E3B14" w:rsidRPr="001E3B14" w:rsidRDefault="001E3B14" w:rsidP="001E3B14">
      <w:pPr>
        <w:spacing w:after="240"/>
        <w:rPr>
          <w:rFonts w:ascii="Times New Roman" w:eastAsia="Times New Roman" w:hAnsi="Times New Roman" w:cs="Times New Roman"/>
        </w:rPr>
      </w:pPr>
    </w:p>
    <w:p w14:paraId="774B49D5" w14:textId="77777777" w:rsidR="00DB50F7" w:rsidRPr="00AA61D4" w:rsidRDefault="00DB50F7" w:rsidP="00DB50F7">
      <w:pPr>
        <w:textAlignment w:val="baseline"/>
        <w:rPr>
          <w:rFonts w:ascii="Times New Roman" w:eastAsia="Times New Roman" w:hAnsi="Times New Roman" w:cs="Times New Roman"/>
          <w:color w:val="000000" w:themeColor="text1"/>
        </w:rPr>
      </w:pPr>
    </w:p>
    <w:p w14:paraId="0ECD7532" w14:textId="77777777" w:rsidR="00DB50F7" w:rsidRDefault="00DB50F7"/>
    <w:sectPr w:rsidR="00DB50F7" w:rsidSect="004B68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94483"/>
    <w:multiLevelType w:val="multilevel"/>
    <w:tmpl w:val="4BE270CA"/>
    <w:lvl w:ilvl="0">
      <w:start w:val="1"/>
      <w:numFmt w:val="decimal"/>
      <w:lvlText w:val="[%1]"/>
      <w:lvlJc w:val="left"/>
      <w:pPr>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F7"/>
    <w:rsid w:val="00152E3A"/>
    <w:rsid w:val="001E3B14"/>
    <w:rsid w:val="003D36F7"/>
    <w:rsid w:val="0051027B"/>
    <w:rsid w:val="008F4685"/>
    <w:rsid w:val="009A19ED"/>
    <w:rsid w:val="009A5FF7"/>
    <w:rsid w:val="00AF6688"/>
    <w:rsid w:val="00BF24A4"/>
    <w:rsid w:val="00C421B8"/>
    <w:rsid w:val="00DB50F7"/>
    <w:rsid w:val="00EA5575"/>
    <w:rsid w:val="00F54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92604"/>
  <w15:chartTrackingRefBased/>
  <w15:docId w15:val="{3621DC34-1E3D-8544-AC19-6BD4C981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0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0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E3B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89545">
      <w:bodyDiv w:val="1"/>
      <w:marLeft w:val="0"/>
      <w:marRight w:val="0"/>
      <w:marTop w:val="0"/>
      <w:marBottom w:val="0"/>
      <w:divBdr>
        <w:top w:val="none" w:sz="0" w:space="0" w:color="auto"/>
        <w:left w:val="none" w:sz="0" w:space="0" w:color="auto"/>
        <w:bottom w:val="none" w:sz="0" w:space="0" w:color="auto"/>
        <w:right w:val="none" w:sz="0" w:space="0" w:color="auto"/>
      </w:divBdr>
    </w:div>
    <w:div w:id="833568173">
      <w:bodyDiv w:val="1"/>
      <w:marLeft w:val="0"/>
      <w:marRight w:val="0"/>
      <w:marTop w:val="0"/>
      <w:marBottom w:val="0"/>
      <w:divBdr>
        <w:top w:val="none" w:sz="0" w:space="0" w:color="auto"/>
        <w:left w:val="none" w:sz="0" w:space="0" w:color="auto"/>
        <w:bottom w:val="none" w:sz="0" w:space="0" w:color="auto"/>
        <w:right w:val="none" w:sz="0" w:space="0" w:color="auto"/>
      </w:divBdr>
    </w:div>
    <w:div w:id="12081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2019-12-06T22:09:00Z</dcterms:created>
  <dcterms:modified xsi:type="dcterms:W3CDTF">2019-12-11T00:07:00Z</dcterms:modified>
</cp:coreProperties>
</file>