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929" w:rsidRPr="00406929" w:rsidRDefault="00572EE1" w:rsidP="00406929">
      <w:pPr>
        <w:shd w:val="clear" w:color="auto" w:fill="FFFFFF"/>
        <w:spacing w:after="0" w:line="240" w:lineRule="auto"/>
        <w:textAlignment w:val="baseline"/>
        <w:outlineLvl w:val="0"/>
        <w:rPr>
          <w:rFonts w:ascii="Impact" w:eastAsia="Times New Roman" w:hAnsi="Impact" w:cs="Times New Roman"/>
          <w:caps/>
          <w:color w:val="004B8D"/>
          <w:kern w:val="36"/>
          <w:sz w:val="60"/>
          <w:szCs w:val="60"/>
        </w:rPr>
      </w:pPr>
      <w:r>
        <w:rPr>
          <w:rFonts w:ascii="Impact" w:eastAsia="Times New Roman" w:hAnsi="Impact" w:cs="Times New Roman"/>
          <w:caps/>
          <w:color w:val="004B8D"/>
          <w:kern w:val="36"/>
          <w:sz w:val="60"/>
          <w:szCs w:val="60"/>
        </w:rPr>
        <w:t xml:space="preserve">NET </w:t>
      </w:r>
      <w:r w:rsidR="00406929" w:rsidRPr="00406929">
        <w:rPr>
          <w:rFonts w:ascii="Impact" w:eastAsia="Times New Roman" w:hAnsi="Impact" w:cs="Times New Roman"/>
          <w:caps/>
          <w:color w:val="004B8D"/>
          <w:kern w:val="36"/>
          <w:sz w:val="60"/>
          <w:szCs w:val="60"/>
        </w:rPr>
        <w:t>CARD POLICIES/GUIDELINES</w:t>
      </w:r>
    </w:p>
    <w:p w:rsidR="00406929" w:rsidRPr="00406929" w:rsidRDefault="00406929" w:rsidP="00406929">
      <w:pPr>
        <w:shd w:val="clear" w:color="auto" w:fill="FFFFFF"/>
        <w:spacing w:after="0" w:line="240" w:lineRule="auto"/>
        <w:textAlignment w:val="baseline"/>
        <w:outlineLvl w:val="1"/>
        <w:rPr>
          <w:rFonts w:ascii="Verdana" w:eastAsia="Times New Roman" w:hAnsi="Verdana" w:cs="Times New Roman"/>
          <w:b/>
          <w:bCs/>
          <w:color w:val="004B8D"/>
          <w:sz w:val="36"/>
          <w:szCs w:val="36"/>
        </w:rPr>
      </w:pPr>
      <w:r w:rsidRPr="00406929">
        <w:rPr>
          <w:rFonts w:ascii="Verdana" w:eastAsia="Times New Roman" w:hAnsi="Verdana" w:cs="Times New Roman"/>
          <w:b/>
          <w:bCs/>
          <w:color w:val="004B8D"/>
          <w:sz w:val="36"/>
          <w:szCs w:val="36"/>
        </w:rPr>
        <w:t>I. Purpose</w:t>
      </w:r>
    </w:p>
    <w:p w:rsidR="00406929" w:rsidRPr="00406929" w:rsidRDefault="00406929" w:rsidP="00406929">
      <w:pPr>
        <w:shd w:val="clear" w:color="auto" w:fill="FFFFFF"/>
        <w:spacing w:line="300" w:lineRule="atLeast"/>
        <w:textAlignment w:val="baseline"/>
        <w:rPr>
          <w:rFonts w:ascii="Arial" w:eastAsia="Times New Roman" w:hAnsi="Arial" w:cs="Arial"/>
          <w:color w:val="333333"/>
          <w:sz w:val="24"/>
          <w:szCs w:val="24"/>
        </w:rPr>
      </w:pPr>
      <w:r w:rsidRPr="00406929">
        <w:rPr>
          <w:rFonts w:ascii="Arial" w:eastAsia="Times New Roman" w:hAnsi="Arial" w:cs="Arial"/>
          <w:color w:val="333333"/>
          <w:sz w:val="24"/>
          <w:szCs w:val="24"/>
        </w:rPr>
        <w:t>The purpose of this guideline is to define the appropriate use of the NYS Non-Employee Travel (NET) Card.</w:t>
      </w:r>
    </w:p>
    <w:p w:rsidR="00406929" w:rsidRPr="00406929" w:rsidRDefault="00406929" w:rsidP="00406929">
      <w:pPr>
        <w:shd w:val="clear" w:color="auto" w:fill="FFFFFF"/>
        <w:spacing w:after="0" w:line="240" w:lineRule="auto"/>
        <w:textAlignment w:val="baseline"/>
        <w:outlineLvl w:val="1"/>
        <w:rPr>
          <w:rFonts w:ascii="Verdana" w:eastAsia="Times New Roman" w:hAnsi="Verdana" w:cs="Times New Roman"/>
          <w:b/>
          <w:bCs/>
          <w:color w:val="004B8D"/>
          <w:sz w:val="36"/>
          <w:szCs w:val="36"/>
        </w:rPr>
      </w:pPr>
      <w:r w:rsidRPr="00406929">
        <w:rPr>
          <w:rFonts w:ascii="Verdana" w:eastAsia="Times New Roman" w:hAnsi="Verdana" w:cs="Times New Roman"/>
          <w:b/>
          <w:bCs/>
          <w:color w:val="004B8D"/>
          <w:sz w:val="36"/>
          <w:szCs w:val="36"/>
        </w:rPr>
        <w:t>II. Scope</w:t>
      </w:r>
    </w:p>
    <w:p w:rsidR="00406929" w:rsidRPr="00406929" w:rsidRDefault="00406929" w:rsidP="00406929">
      <w:pPr>
        <w:shd w:val="clear" w:color="auto" w:fill="FFFFFF"/>
        <w:spacing w:line="300" w:lineRule="atLeast"/>
        <w:textAlignment w:val="baseline"/>
        <w:rPr>
          <w:rFonts w:ascii="Arial" w:eastAsia="Times New Roman" w:hAnsi="Arial" w:cs="Arial"/>
          <w:color w:val="333333"/>
          <w:sz w:val="24"/>
          <w:szCs w:val="24"/>
        </w:rPr>
      </w:pPr>
      <w:r w:rsidRPr="00406929">
        <w:rPr>
          <w:rFonts w:ascii="Arial" w:eastAsia="Times New Roman" w:hAnsi="Arial" w:cs="Arial"/>
          <w:color w:val="333333"/>
          <w:sz w:val="24"/>
          <w:szCs w:val="24"/>
        </w:rPr>
        <w:t>This Non-Employee Travel Card Program (NET Card) is intended to reduce the amount of students and visitors out-of-pocket expenses when traveling on behalf of the State. The NET Card program is a privilege. You are being entrusted with a valuable tool – </w:t>
      </w:r>
      <w:r w:rsidRPr="00406929">
        <w:rPr>
          <w:rFonts w:ascii="inherit" w:eastAsia="Times New Roman" w:hAnsi="inherit" w:cs="Arial"/>
          <w:b/>
          <w:bCs/>
          <w:color w:val="333333"/>
          <w:sz w:val="24"/>
          <w:szCs w:val="24"/>
          <w:bdr w:val="none" w:sz="0" w:space="0" w:color="auto" w:frame="1"/>
        </w:rPr>
        <w:t>the NET Card – which is to be used for non-employee business travel expenses only</w:t>
      </w:r>
      <w:r w:rsidRPr="00406929">
        <w:rPr>
          <w:rFonts w:ascii="Arial" w:eastAsia="Times New Roman" w:hAnsi="Arial" w:cs="Arial"/>
          <w:color w:val="333333"/>
          <w:sz w:val="24"/>
          <w:szCs w:val="24"/>
        </w:rPr>
        <w:t xml:space="preserve"> when the traveler is in </w:t>
      </w:r>
      <w:hyperlink r:id="rId5" w:history="1">
        <w:r w:rsidRPr="003E0B73">
          <w:rPr>
            <w:rStyle w:val="Hyperlink"/>
            <w:rFonts w:ascii="Arial" w:eastAsia="Times New Roman" w:hAnsi="Arial" w:cs="Arial"/>
            <w:sz w:val="24"/>
            <w:szCs w:val="24"/>
          </w:rPr>
          <w:t xml:space="preserve">“Travel </w:t>
        </w:r>
        <w:r w:rsidRPr="003E0B73">
          <w:rPr>
            <w:rStyle w:val="Hyperlink"/>
            <w:rFonts w:ascii="Arial" w:eastAsia="Times New Roman" w:hAnsi="Arial" w:cs="Arial"/>
            <w:sz w:val="24"/>
            <w:szCs w:val="24"/>
          </w:rPr>
          <w:t>S</w:t>
        </w:r>
        <w:r w:rsidRPr="003E0B73">
          <w:rPr>
            <w:rStyle w:val="Hyperlink"/>
            <w:rFonts w:ascii="Arial" w:eastAsia="Times New Roman" w:hAnsi="Arial" w:cs="Arial"/>
            <w:sz w:val="24"/>
            <w:szCs w:val="24"/>
          </w:rPr>
          <w:t>tatus</w:t>
        </w:r>
      </w:hyperlink>
      <w:r w:rsidRPr="00406929">
        <w:rPr>
          <w:rFonts w:ascii="Arial" w:eastAsia="Times New Roman" w:hAnsi="Arial" w:cs="Arial"/>
          <w:color w:val="333333"/>
          <w:sz w:val="24"/>
          <w:szCs w:val="24"/>
        </w:rPr>
        <w:t>.” Use of the card creates a financial commitment on behalf of the State University; therefore, you must strive to obtain best value for the University by following established travel policies and guidelines as appropriate.</w:t>
      </w:r>
    </w:p>
    <w:p w:rsidR="00406929" w:rsidRPr="00406929" w:rsidRDefault="00406929" w:rsidP="00406929">
      <w:pPr>
        <w:shd w:val="clear" w:color="auto" w:fill="FFFFFF"/>
        <w:spacing w:after="0" w:line="240" w:lineRule="auto"/>
        <w:textAlignment w:val="baseline"/>
        <w:outlineLvl w:val="1"/>
        <w:rPr>
          <w:rFonts w:ascii="Verdana" w:eastAsia="Times New Roman" w:hAnsi="Verdana" w:cs="Times New Roman"/>
          <w:b/>
          <w:bCs/>
          <w:color w:val="004B8D"/>
          <w:sz w:val="36"/>
          <w:szCs w:val="36"/>
        </w:rPr>
      </w:pPr>
      <w:r w:rsidRPr="00406929">
        <w:rPr>
          <w:rFonts w:ascii="Verdana" w:eastAsia="Times New Roman" w:hAnsi="Verdana" w:cs="Times New Roman"/>
          <w:b/>
          <w:bCs/>
          <w:color w:val="004B8D"/>
          <w:sz w:val="36"/>
          <w:szCs w:val="36"/>
        </w:rPr>
        <w:t>III. Procedure</w:t>
      </w:r>
    </w:p>
    <w:p w:rsidR="00406929" w:rsidRPr="00406929" w:rsidRDefault="00406929" w:rsidP="00406929">
      <w:pPr>
        <w:pBdr>
          <w:bottom w:val="single" w:sz="6" w:space="0" w:color="CFB077"/>
        </w:pBdr>
        <w:shd w:val="clear" w:color="auto" w:fill="FFFFFF"/>
        <w:spacing w:before="240" w:after="240" w:line="240" w:lineRule="auto"/>
        <w:textAlignment w:val="baseline"/>
        <w:outlineLvl w:val="4"/>
        <w:rPr>
          <w:rFonts w:ascii="Verdana" w:eastAsia="Times New Roman" w:hAnsi="Verdana" w:cs="Times New Roman"/>
          <w:color w:val="004B8D"/>
          <w:sz w:val="30"/>
          <w:szCs w:val="30"/>
        </w:rPr>
      </w:pPr>
      <w:r w:rsidRPr="00406929">
        <w:rPr>
          <w:rFonts w:ascii="Verdana" w:eastAsia="Times New Roman" w:hAnsi="Verdana" w:cs="Times New Roman"/>
          <w:color w:val="004B8D"/>
          <w:sz w:val="30"/>
          <w:szCs w:val="30"/>
        </w:rPr>
        <w:t>Obtaining a Non-Employee Travel Card</w:t>
      </w:r>
    </w:p>
    <w:p w:rsidR="00406929" w:rsidRPr="00206616" w:rsidRDefault="00406929" w:rsidP="00406929">
      <w:pPr>
        <w:numPr>
          <w:ilvl w:val="0"/>
          <w:numId w:val="1"/>
        </w:numPr>
        <w:shd w:val="clear" w:color="auto" w:fill="FFFFFF"/>
        <w:spacing w:before="48" w:after="48"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color w:val="000000"/>
          <w:sz w:val="24"/>
          <w:szCs w:val="24"/>
        </w:rPr>
        <w:t>Employee will complete a Non-Employee Travel Card (NET Card) Application form.</w:t>
      </w:r>
    </w:p>
    <w:p w:rsidR="00406929" w:rsidRPr="00206616" w:rsidRDefault="00406929" w:rsidP="00406929">
      <w:pPr>
        <w:numPr>
          <w:ilvl w:val="1"/>
          <w:numId w:val="1"/>
        </w:numPr>
        <w:shd w:val="clear" w:color="auto" w:fill="FFFFFF"/>
        <w:spacing w:before="48" w:after="48"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color w:val="000000"/>
          <w:sz w:val="24"/>
          <w:szCs w:val="24"/>
        </w:rPr>
        <w:t>Employee will submit the form to their Supervisor for approval.</w:t>
      </w:r>
    </w:p>
    <w:p w:rsidR="00406929" w:rsidRPr="00206616" w:rsidRDefault="00406929" w:rsidP="00406929">
      <w:pPr>
        <w:numPr>
          <w:ilvl w:val="0"/>
          <w:numId w:val="1"/>
        </w:numPr>
        <w:shd w:val="clear" w:color="auto" w:fill="FFFFFF"/>
        <w:spacing w:before="48" w:after="48"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color w:val="000000"/>
          <w:sz w:val="24"/>
          <w:szCs w:val="24"/>
        </w:rPr>
        <w:t>Supervisor will forward the completed Form to the Travel Office at ESF.</w:t>
      </w:r>
    </w:p>
    <w:p w:rsidR="00406929" w:rsidRPr="00206616" w:rsidRDefault="00406929" w:rsidP="00406929">
      <w:pPr>
        <w:numPr>
          <w:ilvl w:val="0"/>
          <w:numId w:val="1"/>
        </w:numPr>
        <w:shd w:val="clear" w:color="auto" w:fill="FFFFFF"/>
        <w:spacing w:before="48" w:after="48"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color w:val="000000"/>
          <w:sz w:val="24"/>
          <w:szCs w:val="24"/>
        </w:rPr>
        <w:t>The travel card administer will review the request, confirm need for card, and order card if deemed necessary.</w:t>
      </w:r>
    </w:p>
    <w:p w:rsidR="00406929" w:rsidRPr="00206616" w:rsidRDefault="00406929" w:rsidP="00406929">
      <w:pPr>
        <w:numPr>
          <w:ilvl w:val="0"/>
          <w:numId w:val="1"/>
        </w:numPr>
        <w:shd w:val="clear" w:color="auto" w:fill="FFFFFF"/>
        <w:spacing w:after="0"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b/>
          <w:bCs/>
          <w:color w:val="000000"/>
          <w:sz w:val="24"/>
          <w:szCs w:val="24"/>
          <w:bdr w:val="none" w:sz="0" w:space="0" w:color="auto" w:frame="1"/>
        </w:rPr>
        <w:t xml:space="preserve">New NET cardholders and existing cardholders </w:t>
      </w:r>
      <w:r w:rsidR="00572EE1" w:rsidRPr="00206616">
        <w:rPr>
          <w:rFonts w:ascii="Times New Roman" w:eastAsia="Times New Roman" w:hAnsi="Times New Roman" w:cs="Times New Roman"/>
          <w:b/>
          <w:bCs/>
          <w:color w:val="000000"/>
          <w:sz w:val="24"/>
          <w:szCs w:val="24"/>
          <w:bdr w:val="none" w:sz="0" w:space="0" w:color="auto" w:frame="1"/>
        </w:rPr>
        <w:t xml:space="preserve">are required to participate in an annual </w:t>
      </w:r>
      <w:r w:rsidRPr="00206616">
        <w:rPr>
          <w:rFonts w:ascii="Times New Roman" w:eastAsia="Times New Roman" w:hAnsi="Times New Roman" w:cs="Times New Roman"/>
          <w:b/>
          <w:bCs/>
          <w:color w:val="000000"/>
          <w:sz w:val="24"/>
          <w:szCs w:val="24"/>
          <w:bdr w:val="none" w:sz="0" w:space="0" w:color="auto" w:frame="1"/>
        </w:rPr>
        <w:t>training/refresher session on the appropriate and non-appropriate use of their NET card and sign an Agreement and Acknowledgment Form.</w:t>
      </w:r>
      <w:r w:rsidR="00572EE1" w:rsidRPr="00206616">
        <w:rPr>
          <w:rFonts w:ascii="Times New Roman" w:eastAsia="Times New Roman" w:hAnsi="Times New Roman" w:cs="Times New Roman"/>
          <w:b/>
          <w:bCs/>
          <w:color w:val="000000"/>
          <w:sz w:val="24"/>
          <w:szCs w:val="24"/>
          <w:bdr w:val="none" w:sz="0" w:space="0" w:color="auto" w:frame="1"/>
        </w:rPr>
        <w:t xml:space="preserve">  Failure to participate will result in card cancelation.</w:t>
      </w:r>
    </w:p>
    <w:p w:rsidR="00406929" w:rsidRPr="00206616" w:rsidRDefault="00406929" w:rsidP="00406929">
      <w:pPr>
        <w:numPr>
          <w:ilvl w:val="3"/>
          <w:numId w:val="1"/>
        </w:numPr>
        <w:shd w:val="clear" w:color="auto" w:fill="FFFFFF"/>
        <w:spacing w:after="0"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color w:val="000000"/>
          <w:sz w:val="24"/>
          <w:szCs w:val="24"/>
        </w:rPr>
        <w:t>Cardholders upon receipt of their card should go online and register for online access. Go to the following link and select “Self Registration for Cardholders”</w:t>
      </w:r>
      <w:r w:rsidRPr="00206616">
        <w:rPr>
          <w:rFonts w:ascii="Times New Roman" w:eastAsia="Times New Roman" w:hAnsi="Times New Roman" w:cs="Times New Roman"/>
          <w:color w:val="000000"/>
          <w:sz w:val="24"/>
          <w:szCs w:val="24"/>
        </w:rPr>
        <w:br/>
      </w:r>
      <w:hyperlink r:id="rId6" w:history="1">
        <w:r w:rsidRPr="00206616">
          <w:rPr>
            <w:rFonts w:ascii="Times New Roman" w:eastAsia="Times New Roman" w:hAnsi="Times New Roman" w:cs="Times New Roman"/>
            <w:b/>
            <w:bCs/>
            <w:color w:val="000000"/>
            <w:sz w:val="24"/>
            <w:szCs w:val="24"/>
            <w:bdr w:val="none" w:sz="0" w:space="0" w:color="auto" w:frame="1"/>
          </w:rPr>
          <w:t>https://home.cards.citidirect.com/CommercialCard/Cards.html</w:t>
        </w:r>
      </w:hyperlink>
    </w:p>
    <w:p w:rsidR="00406929" w:rsidRPr="00206616" w:rsidRDefault="00406929" w:rsidP="00406929">
      <w:pPr>
        <w:numPr>
          <w:ilvl w:val="0"/>
          <w:numId w:val="1"/>
        </w:numPr>
        <w:shd w:val="clear" w:color="auto" w:fill="FFFFFF"/>
        <w:spacing w:before="48" w:after="48"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color w:val="000000"/>
          <w:sz w:val="24"/>
          <w:szCs w:val="24"/>
        </w:rPr>
        <w:t>Employee use is in accordance to the following policies and guidelines:</w:t>
      </w:r>
    </w:p>
    <w:p w:rsidR="00406929" w:rsidRPr="00206616" w:rsidRDefault="00406929" w:rsidP="00406929">
      <w:pPr>
        <w:numPr>
          <w:ilvl w:val="1"/>
          <w:numId w:val="1"/>
        </w:numPr>
        <w:shd w:val="clear" w:color="auto" w:fill="FFFFFF"/>
        <w:spacing w:before="48" w:after="48"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color w:val="000000"/>
          <w:sz w:val="24"/>
          <w:szCs w:val="24"/>
        </w:rPr>
        <w:t>OSC Bulletin G-236 Appropriate Use of the New York State Citibank Travel Card</w:t>
      </w:r>
    </w:p>
    <w:p w:rsidR="00406929" w:rsidRPr="00206616" w:rsidRDefault="003E0B73" w:rsidP="00406929">
      <w:pPr>
        <w:numPr>
          <w:ilvl w:val="1"/>
          <w:numId w:val="1"/>
        </w:numPr>
        <w:shd w:val="clear" w:color="auto" w:fill="FFFFFF"/>
        <w:spacing w:before="48" w:after="48" w:line="300" w:lineRule="atLeast"/>
        <w:ind w:left="0"/>
        <w:textAlignment w:val="baseline"/>
        <w:rPr>
          <w:rFonts w:ascii="Times New Roman" w:eastAsia="Times New Roman" w:hAnsi="Times New Roman" w:cs="Times New Roman"/>
          <w:color w:val="000000"/>
          <w:sz w:val="24"/>
          <w:szCs w:val="24"/>
        </w:rPr>
      </w:pPr>
      <w:hyperlink r:id="rId7" w:history="1">
        <w:r w:rsidR="00406929" w:rsidRPr="003E0B73">
          <w:rPr>
            <w:rStyle w:val="Hyperlink"/>
            <w:rFonts w:ascii="Times New Roman" w:eastAsia="Times New Roman" w:hAnsi="Times New Roman" w:cs="Times New Roman"/>
            <w:sz w:val="24"/>
            <w:szCs w:val="24"/>
          </w:rPr>
          <w:t>Travel Card/NET Card Agreement and Acknowledgement</w:t>
        </w:r>
      </w:hyperlink>
      <w:r w:rsidR="00406929" w:rsidRPr="00206616">
        <w:rPr>
          <w:rFonts w:ascii="Times New Roman" w:eastAsia="Times New Roman" w:hAnsi="Times New Roman" w:cs="Times New Roman"/>
          <w:color w:val="000000"/>
          <w:sz w:val="24"/>
          <w:szCs w:val="24"/>
        </w:rPr>
        <w:t xml:space="preserve"> Form </w:t>
      </w:r>
    </w:p>
    <w:p w:rsidR="00406929" w:rsidRPr="00206616" w:rsidRDefault="00406929" w:rsidP="00406929">
      <w:pPr>
        <w:numPr>
          <w:ilvl w:val="1"/>
          <w:numId w:val="1"/>
        </w:numPr>
        <w:shd w:val="clear" w:color="auto" w:fill="FFFFFF"/>
        <w:spacing w:after="0"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color w:val="000000"/>
          <w:sz w:val="24"/>
          <w:szCs w:val="24"/>
        </w:rPr>
        <w:t xml:space="preserve">General travel rules of </w:t>
      </w:r>
      <w:hyperlink r:id="rId8" w:history="1">
        <w:r w:rsidRPr="003E0B73">
          <w:rPr>
            <w:rStyle w:val="Hyperlink"/>
            <w:rFonts w:ascii="Times New Roman" w:eastAsia="Times New Roman" w:hAnsi="Times New Roman" w:cs="Times New Roman"/>
            <w:sz w:val="24"/>
            <w:szCs w:val="24"/>
          </w:rPr>
          <w:t>SUNY ESF </w:t>
        </w:r>
        <w:r w:rsidRPr="003E0B73">
          <w:rPr>
            <w:rStyle w:val="Hyperlink"/>
            <w:rFonts w:ascii="Times New Roman" w:eastAsia="Times New Roman" w:hAnsi="Times New Roman" w:cs="Times New Roman"/>
            <w:b/>
            <w:bCs/>
            <w:sz w:val="24"/>
            <w:szCs w:val="24"/>
            <w:bdr w:val="none" w:sz="0" w:space="0" w:color="auto" w:frame="1"/>
          </w:rPr>
          <w:t>Travel Policies/Guidelines</w:t>
        </w:r>
      </w:hyperlink>
    </w:p>
    <w:p w:rsidR="00406929" w:rsidRPr="00406929" w:rsidRDefault="00406929" w:rsidP="00406929">
      <w:pPr>
        <w:pBdr>
          <w:bottom w:val="single" w:sz="6" w:space="0" w:color="CFB077"/>
        </w:pBdr>
        <w:shd w:val="clear" w:color="auto" w:fill="FFFFFF"/>
        <w:spacing w:before="240" w:after="240" w:line="240" w:lineRule="auto"/>
        <w:textAlignment w:val="baseline"/>
        <w:outlineLvl w:val="4"/>
        <w:rPr>
          <w:rFonts w:ascii="Verdana" w:eastAsia="Times New Roman" w:hAnsi="Verdana" w:cs="Times New Roman"/>
          <w:color w:val="004B8D"/>
          <w:sz w:val="30"/>
          <w:szCs w:val="30"/>
        </w:rPr>
      </w:pPr>
      <w:r w:rsidRPr="00406929">
        <w:rPr>
          <w:rFonts w:ascii="Verdana" w:eastAsia="Times New Roman" w:hAnsi="Verdana" w:cs="Times New Roman"/>
          <w:color w:val="004B8D"/>
          <w:sz w:val="30"/>
          <w:szCs w:val="30"/>
        </w:rPr>
        <w:t>Travel Card Use</w:t>
      </w:r>
    </w:p>
    <w:p w:rsidR="00406929" w:rsidRPr="00206616" w:rsidRDefault="00406929" w:rsidP="00406929">
      <w:pPr>
        <w:numPr>
          <w:ilvl w:val="0"/>
          <w:numId w:val="2"/>
        </w:numPr>
        <w:shd w:val="clear" w:color="auto" w:fill="FFFFFF"/>
        <w:spacing w:after="0"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color w:val="000000"/>
          <w:sz w:val="24"/>
          <w:szCs w:val="24"/>
        </w:rPr>
        <w:t>Reference the </w:t>
      </w:r>
      <w:hyperlink r:id="rId9" w:history="1">
        <w:r w:rsidRPr="003E0B73">
          <w:rPr>
            <w:rStyle w:val="Hyperlink"/>
            <w:rFonts w:ascii="Times New Roman" w:eastAsia="Times New Roman" w:hAnsi="Times New Roman" w:cs="Times New Roman"/>
            <w:b/>
            <w:bCs/>
            <w:sz w:val="24"/>
            <w:szCs w:val="24"/>
            <w:bdr w:val="none" w:sz="0" w:space="0" w:color="auto" w:frame="1"/>
          </w:rPr>
          <w:t>OCS Travel Manual</w:t>
        </w:r>
        <w:r w:rsidRPr="003E0B73">
          <w:rPr>
            <w:rStyle w:val="Hyperlink"/>
            <w:rFonts w:ascii="Times New Roman" w:eastAsia="Times New Roman" w:hAnsi="Times New Roman" w:cs="Times New Roman"/>
            <w:sz w:val="24"/>
            <w:szCs w:val="24"/>
          </w:rPr>
          <w:t> </w:t>
        </w:r>
      </w:hyperlink>
      <w:r w:rsidRPr="00206616">
        <w:rPr>
          <w:rFonts w:ascii="Times New Roman" w:eastAsia="Times New Roman" w:hAnsi="Times New Roman" w:cs="Times New Roman"/>
          <w:color w:val="000000"/>
          <w:sz w:val="24"/>
          <w:szCs w:val="24"/>
        </w:rPr>
        <w:t>and </w:t>
      </w:r>
      <w:hyperlink r:id="rId10" w:history="1">
        <w:r w:rsidRPr="003E0B73">
          <w:rPr>
            <w:rStyle w:val="Hyperlink"/>
            <w:rFonts w:ascii="Times New Roman" w:eastAsia="Times New Roman" w:hAnsi="Times New Roman" w:cs="Times New Roman"/>
            <w:b/>
            <w:bCs/>
            <w:sz w:val="24"/>
            <w:szCs w:val="24"/>
            <w:bdr w:val="none" w:sz="0" w:space="0" w:color="auto" w:frame="1"/>
          </w:rPr>
          <w:t>Travel Policies/Guidelines</w:t>
        </w:r>
      </w:hyperlink>
    </w:p>
    <w:p w:rsidR="00406929" w:rsidRPr="00206616" w:rsidRDefault="00406929" w:rsidP="00406929">
      <w:pPr>
        <w:numPr>
          <w:ilvl w:val="0"/>
          <w:numId w:val="2"/>
        </w:numPr>
        <w:shd w:val="clear" w:color="auto" w:fill="FFFFFF"/>
        <w:spacing w:after="0"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color w:val="000000"/>
          <w:sz w:val="24"/>
          <w:szCs w:val="24"/>
        </w:rPr>
        <w:t>You must submit a </w:t>
      </w:r>
      <w:hyperlink r:id="rId11" w:history="1">
        <w:r w:rsidRPr="003E0B73">
          <w:rPr>
            <w:rStyle w:val="Hyperlink"/>
            <w:rFonts w:ascii="Times New Roman" w:eastAsia="Times New Roman" w:hAnsi="Times New Roman" w:cs="Times New Roman"/>
            <w:b/>
            <w:bCs/>
            <w:sz w:val="24"/>
            <w:szCs w:val="24"/>
            <w:bdr w:val="none" w:sz="0" w:space="0" w:color="auto" w:frame="1"/>
          </w:rPr>
          <w:t>Travel Authorization </w:t>
        </w:r>
      </w:hyperlink>
      <w:r w:rsidRPr="00206616">
        <w:rPr>
          <w:rFonts w:ascii="Times New Roman" w:eastAsia="Times New Roman" w:hAnsi="Times New Roman" w:cs="Times New Roman"/>
          <w:color w:val="000000"/>
          <w:sz w:val="24"/>
          <w:szCs w:val="24"/>
        </w:rPr>
        <w:t xml:space="preserve">for every trip you take.  The Travel Authorization must be approved by your supervisor and should be submitted prior to the trip.  A Travel </w:t>
      </w:r>
      <w:r w:rsidRPr="00206616">
        <w:rPr>
          <w:rFonts w:ascii="Times New Roman" w:eastAsia="Times New Roman" w:hAnsi="Times New Roman" w:cs="Times New Roman"/>
          <w:color w:val="000000"/>
          <w:sz w:val="24"/>
          <w:szCs w:val="24"/>
        </w:rPr>
        <w:lastRenderedPageBreak/>
        <w:t xml:space="preserve">Authorization is required for every trip, even if it is </w:t>
      </w:r>
      <w:r w:rsidR="00206616" w:rsidRPr="00206616">
        <w:rPr>
          <w:rFonts w:ascii="Times New Roman" w:eastAsia="Times New Roman" w:hAnsi="Times New Roman" w:cs="Times New Roman"/>
          <w:color w:val="000000"/>
          <w:sz w:val="24"/>
          <w:szCs w:val="24"/>
        </w:rPr>
        <w:t xml:space="preserve">paid for by a third party, </w:t>
      </w:r>
      <w:r w:rsidRPr="00206616">
        <w:rPr>
          <w:rFonts w:ascii="Times New Roman" w:eastAsia="Times New Roman" w:hAnsi="Times New Roman" w:cs="Times New Roman"/>
          <w:color w:val="000000"/>
          <w:sz w:val="24"/>
          <w:szCs w:val="24"/>
        </w:rPr>
        <w:t>for “Insurance Purposes Only.”</w:t>
      </w:r>
    </w:p>
    <w:p w:rsidR="00406929" w:rsidRDefault="00406929" w:rsidP="00BB25B9">
      <w:pPr>
        <w:numPr>
          <w:ilvl w:val="0"/>
          <w:numId w:val="2"/>
        </w:numPr>
        <w:shd w:val="clear" w:color="auto" w:fill="FFFFFF"/>
        <w:spacing w:after="0" w:line="300" w:lineRule="atLeast"/>
        <w:ind w:left="0"/>
        <w:textAlignment w:val="baseline"/>
        <w:rPr>
          <w:rFonts w:ascii="Times New Roman" w:eastAsia="Times New Roman" w:hAnsi="Times New Roman" w:cs="Times New Roman"/>
          <w:color w:val="000000"/>
          <w:sz w:val="24"/>
          <w:szCs w:val="24"/>
        </w:rPr>
      </w:pPr>
      <w:r w:rsidRPr="00206616">
        <w:rPr>
          <w:rFonts w:ascii="Times New Roman" w:eastAsia="Times New Roman" w:hAnsi="Times New Roman" w:cs="Times New Roman"/>
          <w:b/>
          <w:bCs/>
          <w:color w:val="000000"/>
          <w:sz w:val="24"/>
          <w:szCs w:val="24"/>
          <w:bdr w:val="none" w:sz="0" w:space="0" w:color="auto" w:frame="1"/>
        </w:rPr>
        <w:t>You may use the corporate travel card to pay for travel expenses when you are in “Travel Status” on official State University business only. You may not use this credit card for personal charges. </w:t>
      </w:r>
      <w:r w:rsidRPr="00206616">
        <w:rPr>
          <w:rFonts w:ascii="Times New Roman" w:eastAsia="Times New Roman" w:hAnsi="Times New Roman" w:cs="Times New Roman"/>
          <w:color w:val="000000"/>
          <w:sz w:val="24"/>
          <w:szCs w:val="24"/>
        </w:rPr>
        <w:t>The State University and the Office of the State Comptroller may audit the use of your card and take appropriate action on any discrepancies or unauthorized charges. Any evidence that your card has been used fraudulently will require an investigation, after which disciplinary action may result.  Fraudulent use may also result in criminal prosecution.</w:t>
      </w:r>
    </w:p>
    <w:p w:rsidR="00206616" w:rsidRPr="00206616" w:rsidRDefault="00206616" w:rsidP="00206616">
      <w:pPr>
        <w:shd w:val="clear" w:color="auto" w:fill="FFFFFF"/>
        <w:spacing w:after="0" w:line="300" w:lineRule="atLeast"/>
        <w:textAlignment w:val="baseline"/>
        <w:rPr>
          <w:rFonts w:ascii="Times New Roman" w:eastAsia="Times New Roman" w:hAnsi="Times New Roman" w:cs="Times New Roman"/>
          <w:color w:val="000000"/>
          <w:sz w:val="24"/>
          <w:szCs w:val="24"/>
        </w:rPr>
      </w:pPr>
    </w:p>
    <w:p w:rsidR="00206616" w:rsidRPr="00206616" w:rsidRDefault="00406929" w:rsidP="00DF4C62">
      <w:pPr>
        <w:numPr>
          <w:ilvl w:val="0"/>
          <w:numId w:val="3"/>
        </w:numPr>
        <w:shd w:val="clear" w:color="auto" w:fill="FFFFFF"/>
        <w:spacing w:after="0" w:line="300" w:lineRule="atLeast"/>
        <w:ind w:left="0"/>
        <w:textAlignment w:val="baseline"/>
        <w:rPr>
          <w:rFonts w:ascii="Times New Roman" w:eastAsia="Times New Roman" w:hAnsi="Times New Roman" w:cs="Times New Roman"/>
          <w:color w:val="333333"/>
          <w:sz w:val="27"/>
          <w:szCs w:val="27"/>
        </w:rPr>
      </w:pPr>
      <w:r w:rsidRPr="00206616">
        <w:rPr>
          <w:rFonts w:ascii="Times New Roman" w:eastAsia="Times New Roman" w:hAnsi="Times New Roman" w:cs="Times New Roman"/>
          <w:b/>
          <w:bCs/>
          <w:color w:val="000000"/>
          <w:sz w:val="27"/>
          <w:szCs w:val="27"/>
          <w:bdr w:val="none" w:sz="0" w:space="0" w:color="auto" w:frame="1"/>
        </w:rPr>
        <w:t>Allowable use of the NET Card includes costs for:</w:t>
      </w:r>
      <w:r w:rsidRPr="00206616">
        <w:rPr>
          <w:rFonts w:ascii="Times New Roman" w:eastAsia="Times New Roman" w:hAnsi="Times New Roman" w:cs="Times New Roman"/>
          <w:b/>
          <w:bCs/>
          <w:color w:val="000000"/>
          <w:sz w:val="27"/>
          <w:szCs w:val="27"/>
          <w:bdr w:val="none" w:sz="0" w:space="0" w:color="auto" w:frame="1"/>
        </w:rPr>
        <w:br/>
      </w:r>
    </w:p>
    <w:p w:rsidR="00406929" w:rsidRDefault="00206616" w:rsidP="00206616">
      <w:pPr>
        <w:shd w:val="clear" w:color="auto" w:fill="FFFFFF"/>
        <w:spacing w:after="0" w:line="300" w:lineRule="atLeast"/>
        <w:textAlignment w:val="baseline"/>
        <w:rPr>
          <w:rFonts w:ascii="Times New Roman" w:eastAsia="Times New Roman" w:hAnsi="Times New Roman" w:cs="Times New Roman"/>
          <w:color w:val="333333"/>
          <w:sz w:val="24"/>
          <w:szCs w:val="24"/>
        </w:rPr>
      </w:pPr>
      <w:r w:rsidRPr="00206616">
        <w:rPr>
          <w:rFonts w:ascii="Times New Roman" w:eastAsia="Times New Roman" w:hAnsi="Times New Roman" w:cs="Times New Roman"/>
          <w:color w:val="000000"/>
          <w:sz w:val="24"/>
          <w:szCs w:val="24"/>
        </w:rPr>
        <w:t>NYS Funded Travel Only</w:t>
      </w:r>
      <w:r w:rsidR="00406929" w:rsidRPr="00206616">
        <w:rPr>
          <w:rFonts w:ascii="Times New Roman" w:eastAsia="Times New Roman" w:hAnsi="Times New Roman" w:cs="Times New Roman"/>
          <w:color w:val="000000"/>
          <w:sz w:val="24"/>
          <w:szCs w:val="24"/>
        </w:rPr>
        <w:br/>
      </w:r>
      <w:r w:rsidR="00406929" w:rsidRPr="00206616">
        <w:rPr>
          <w:rFonts w:ascii="Times New Roman" w:eastAsia="Times New Roman" w:hAnsi="Times New Roman" w:cs="Times New Roman"/>
          <w:color w:val="333333"/>
          <w:sz w:val="24"/>
          <w:szCs w:val="24"/>
        </w:rPr>
        <w:t xml:space="preserve">Transportation; such as rental </w:t>
      </w:r>
      <w:r w:rsidRPr="00206616">
        <w:rPr>
          <w:rFonts w:ascii="Times New Roman" w:eastAsia="Times New Roman" w:hAnsi="Times New Roman" w:cs="Times New Roman"/>
          <w:color w:val="333333"/>
          <w:sz w:val="24"/>
          <w:szCs w:val="24"/>
        </w:rPr>
        <w:t>car, taxi, airfare, train, Uber</w:t>
      </w:r>
      <w:r w:rsidR="00406929" w:rsidRPr="00206616">
        <w:rPr>
          <w:rFonts w:ascii="Times New Roman" w:eastAsia="Times New Roman" w:hAnsi="Times New Roman" w:cs="Times New Roman"/>
          <w:color w:val="333333"/>
          <w:sz w:val="24"/>
          <w:szCs w:val="24"/>
        </w:rPr>
        <w:br/>
        <w:t>Lodging</w:t>
      </w:r>
      <w:r w:rsidR="00406929" w:rsidRPr="00206616">
        <w:rPr>
          <w:rFonts w:ascii="Times New Roman" w:eastAsia="Times New Roman" w:hAnsi="Times New Roman" w:cs="Times New Roman"/>
          <w:color w:val="333333"/>
          <w:sz w:val="24"/>
          <w:szCs w:val="24"/>
        </w:rPr>
        <w:br/>
        <w:t>Meals</w:t>
      </w:r>
      <w:r w:rsidR="00406929" w:rsidRPr="00206616">
        <w:rPr>
          <w:rFonts w:ascii="Times New Roman" w:eastAsia="Times New Roman" w:hAnsi="Times New Roman" w:cs="Times New Roman"/>
          <w:color w:val="333333"/>
          <w:sz w:val="24"/>
          <w:szCs w:val="24"/>
        </w:rPr>
        <w:br/>
        <w:t>Registration/Conference fees</w:t>
      </w:r>
      <w:r w:rsidR="00406929" w:rsidRPr="00206616">
        <w:rPr>
          <w:rFonts w:ascii="Times New Roman" w:eastAsia="Times New Roman" w:hAnsi="Times New Roman" w:cs="Times New Roman"/>
          <w:color w:val="333333"/>
          <w:sz w:val="24"/>
          <w:szCs w:val="24"/>
        </w:rPr>
        <w:br/>
        <w:t>Parking</w:t>
      </w:r>
      <w:r w:rsidR="00406929" w:rsidRPr="00206616">
        <w:rPr>
          <w:rFonts w:ascii="Times New Roman" w:eastAsia="Times New Roman" w:hAnsi="Times New Roman" w:cs="Times New Roman"/>
          <w:color w:val="333333"/>
          <w:sz w:val="24"/>
          <w:szCs w:val="24"/>
        </w:rPr>
        <w:br/>
        <w:t>Fuel for rental car or state car (when gas card in glove box doesn't work</w:t>
      </w:r>
      <w:proofErr w:type="gramStart"/>
      <w:r w:rsidR="00406929" w:rsidRPr="00206616">
        <w:rPr>
          <w:rFonts w:ascii="Times New Roman" w:eastAsia="Times New Roman" w:hAnsi="Times New Roman" w:cs="Times New Roman"/>
          <w:color w:val="333333"/>
          <w:sz w:val="24"/>
          <w:szCs w:val="24"/>
        </w:rPr>
        <w:t>)</w:t>
      </w:r>
      <w:proofErr w:type="gramEnd"/>
      <w:r w:rsidR="00406929" w:rsidRPr="00206616">
        <w:rPr>
          <w:rFonts w:ascii="Times New Roman" w:eastAsia="Times New Roman" w:hAnsi="Times New Roman" w:cs="Times New Roman"/>
          <w:color w:val="333333"/>
          <w:sz w:val="24"/>
          <w:szCs w:val="24"/>
        </w:rPr>
        <w:br/>
        <w:t>Telephone Charges (related to official St</w:t>
      </w:r>
      <w:r w:rsidRPr="00206616">
        <w:rPr>
          <w:rFonts w:ascii="Times New Roman" w:eastAsia="Times New Roman" w:hAnsi="Times New Roman" w:cs="Times New Roman"/>
          <w:color w:val="333333"/>
          <w:sz w:val="24"/>
          <w:szCs w:val="24"/>
        </w:rPr>
        <w:t>ate business)</w:t>
      </w:r>
      <w:r w:rsidRPr="00206616">
        <w:rPr>
          <w:rFonts w:ascii="Times New Roman" w:eastAsia="Times New Roman" w:hAnsi="Times New Roman" w:cs="Times New Roman"/>
          <w:color w:val="333333"/>
          <w:sz w:val="24"/>
          <w:szCs w:val="24"/>
        </w:rPr>
        <w:br/>
        <w:t>Candidate meals,</w:t>
      </w:r>
      <w:r w:rsidR="00406929" w:rsidRPr="00206616">
        <w:rPr>
          <w:rFonts w:ascii="Times New Roman" w:eastAsia="Times New Roman" w:hAnsi="Times New Roman" w:cs="Times New Roman"/>
          <w:color w:val="333333"/>
          <w:sz w:val="24"/>
          <w:szCs w:val="24"/>
        </w:rPr>
        <w:t xml:space="preserve"> recruitment meals</w:t>
      </w:r>
      <w:r w:rsidRPr="00206616">
        <w:rPr>
          <w:rFonts w:ascii="Times New Roman" w:eastAsia="Times New Roman" w:hAnsi="Times New Roman" w:cs="Times New Roman"/>
          <w:color w:val="333333"/>
          <w:sz w:val="24"/>
          <w:szCs w:val="24"/>
        </w:rPr>
        <w:t>, Team meals (Athletics), student funded travel</w:t>
      </w:r>
    </w:p>
    <w:p w:rsidR="00206616" w:rsidRPr="00206616" w:rsidRDefault="00206616" w:rsidP="00206616">
      <w:pPr>
        <w:shd w:val="clear" w:color="auto" w:fill="FFFFFF"/>
        <w:spacing w:after="0" w:line="300" w:lineRule="atLeast"/>
        <w:textAlignment w:val="baseline"/>
        <w:rPr>
          <w:rFonts w:ascii="Times New Roman" w:eastAsia="Times New Roman" w:hAnsi="Times New Roman" w:cs="Times New Roman"/>
          <w:color w:val="333333"/>
          <w:sz w:val="24"/>
          <w:szCs w:val="24"/>
        </w:rPr>
      </w:pPr>
    </w:p>
    <w:p w:rsidR="00406929" w:rsidRPr="00206616" w:rsidRDefault="00406929" w:rsidP="00406929">
      <w:pPr>
        <w:numPr>
          <w:ilvl w:val="0"/>
          <w:numId w:val="3"/>
        </w:numPr>
        <w:shd w:val="clear" w:color="auto" w:fill="FFFFFF"/>
        <w:spacing w:after="0" w:line="300" w:lineRule="atLeast"/>
        <w:ind w:left="0"/>
        <w:textAlignment w:val="baseline"/>
        <w:rPr>
          <w:rFonts w:ascii="Times New Roman" w:eastAsia="Times New Roman" w:hAnsi="Times New Roman" w:cs="Times New Roman"/>
          <w:color w:val="000000"/>
          <w:sz w:val="27"/>
          <w:szCs w:val="27"/>
        </w:rPr>
      </w:pPr>
      <w:r w:rsidRPr="00206616">
        <w:rPr>
          <w:rFonts w:ascii="Times New Roman" w:eastAsia="Times New Roman" w:hAnsi="Times New Roman" w:cs="Times New Roman"/>
          <w:b/>
          <w:bCs/>
          <w:color w:val="000000"/>
          <w:sz w:val="27"/>
          <w:szCs w:val="27"/>
          <w:bdr w:val="none" w:sz="0" w:space="0" w:color="auto" w:frame="1"/>
        </w:rPr>
        <w:t>The NET Card should not be used for:</w:t>
      </w:r>
    </w:p>
    <w:p w:rsidR="00206616" w:rsidRDefault="00406929" w:rsidP="00430B5B">
      <w:pPr>
        <w:shd w:val="clear" w:color="auto" w:fill="FFFFFF"/>
        <w:spacing w:line="300" w:lineRule="atLeast"/>
        <w:contextualSpacing/>
        <w:textAlignment w:val="baseline"/>
        <w:rPr>
          <w:rFonts w:ascii="Times New Roman" w:eastAsia="Times New Roman" w:hAnsi="Times New Roman" w:cs="Times New Roman"/>
          <w:color w:val="333333"/>
          <w:sz w:val="24"/>
          <w:szCs w:val="24"/>
        </w:rPr>
      </w:pPr>
      <w:r w:rsidRPr="00206616">
        <w:rPr>
          <w:rFonts w:ascii="Times New Roman" w:eastAsia="Times New Roman" w:hAnsi="Times New Roman" w:cs="Times New Roman"/>
          <w:color w:val="333333"/>
          <w:sz w:val="24"/>
          <w:szCs w:val="24"/>
        </w:rPr>
        <w:t>Fuel for personal vehicle</w:t>
      </w:r>
      <w:r w:rsidRPr="00206616">
        <w:rPr>
          <w:rFonts w:ascii="Times New Roman" w:eastAsia="Times New Roman" w:hAnsi="Times New Roman" w:cs="Times New Roman"/>
          <w:color w:val="333333"/>
          <w:sz w:val="24"/>
          <w:szCs w:val="24"/>
        </w:rPr>
        <w:br/>
        <w:t>Food expenses for staff meetings and retreats</w:t>
      </w:r>
      <w:r w:rsidRPr="00206616">
        <w:rPr>
          <w:rFonts w:ascii="Times New Roman" w:eastAsia="Times New Roman" w:hAnsi="Times New Roman" w:cs="Times New Roman"/>
          <w:color w:val="333333"/>
          <w:sz w:val="24"/>
          <w:szCs w:val="24"/>
        </w:rPr>
        <w:br/>
        <w:t>Personal use of any kind</w:t>
      </w:r>
    </w:p>
    <w:p w:rsidR="00406929" w:rsidRDefault="00206616" w:rsidP="00430B5B">
      <w:pPr>
        <w:shd w:val="clear" w:color="auto" w:fill="FFFFFF"/>
        <w:spacing w:line="300" w:lineRule="atLeast"/>
        <w:contextualSpacing/>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Daytrip Meals</w:t>
      </w:r>
      <w:r w:rsidR="00406929" w:rsidRPr="00206616">
        <w:rPr>
          <w:rFonts w:ascii="Times New Roman" w:eastAsia="Times New Roman" w:hAnsi="Times New Roman" w:cs="Times New Roman"/>
          <w:color w:val="333333"/>
          <w:sz w:val="24"/>
          <w:szCs w:val="24"/>
        </w:rPr>
        <w:br/>
        <w:t>Alcoholic beverages</w:t>
      </w:r>
      <w:r w:rsidR="00406929" w:rsidRPr="00206616">
        <w:rPr>
          <w:rFonts w:ascii="Times New Roman" w:eastAsia="Times New Roman" w:hAnsi="Times New Roman" w:cs="Times New Roman"/>
          <w:color w:val="333333"/>
          <w:sz w:val="24"/>
          <w:szCs w:val="24"/>
        </w:rPr>
        <w:br/>
        <w:t>Incidentals on hotel bill (gym/spa charges, and movie rentals)</w:t>
      </w:r>
      <w:r w:rsidR="00406929" w:rsidRPr="00206616">
        <w:rPr>
          <w:rFonts w:ascii="Times New Roman" w:eastAsia="Times New Roman" w:hAnsi="Times New Roman" w:cs="Times New Roman"/>
          <w:color w:val="333333"/>
          <w:sz w:val="24"/>
          <w:szCs w:val="24"/>
        </w:rPr>
        <w:br/>
      </w:r>
      <w:r w:rsidRPr="00206616">
        <w:rPr>
          <w:rFonts w:ascii="Times New Roman" w:eastAsia="Times New Roman" w:hAnsi="Times New Roman" w:cs="Times New Roman"/>
          <w:color w:val="333333"/>
          <w:sz w:val="24"/>
          <w:szCs w:val="24"/>
        </w:rPr>
        <w:t>*</w:t>
      </w:r>
      <w:r w:rsidR="00406929" w:rsidRPr="00206616">
        <w:rPr>
          <w:rFonts w:ascii="Times New Roman" w:eastAsia="Times New Roman" w:hAnsi="Times New Roman" w:cs="Times New Roman"/>
          <w:color w:val="333333"/>
          <w:sz w:val="24"/>
          <w:szCs w:val="24"/>
        </w:rPr>
        <w:t>Cash advances</w:t>
      </w:r>
      <w:r w:rsidR="00406929" w:rsidRPr="00206616">
        <w:rPr>
          <w:rFonts w:ascii="Times New Roman" w:eastAsia="Times New Roman" w:hAnsi="Times New Roman" w:cs="Times New Roman"/>
          <w:color w:val="333333"/>
          <w:sz w:val="24"/>
          <w:szCs w:val="24"/>
        </w:rPr>
        <w:br/>
        <w:t>Gift Cards</w:t>
      </w:r>
    </w:p>
    <w:p w:rsidR="00430B5B" w:rsidRDefault="00430B5B" w:rsidP="00430B5B">
      <w:pPr>
        <w:shd w:val="clear" w:color="auto" w:fill="FFFFFF"/>
        <w:spacing w:line="300" w:lineRule="atLeast"/>
        <w:contextualSpacing/>
        <w:textAlignment w:val="baseline"/>
        <w:rPr>
          <w:rFonts w:ascii="Times New Roman" w:eastAsia="Times New Roman" w:hAnsi="Times New Roman" w:cs="Times New Roman"/>
          <w:color w:val="333333"/>
          <w:sz w:val="24"/>
          <w:szCs w:val="24"/>
        </w:rPr>
      </w:pPr>
    </w:p>
    <w:p w:rsidR="00430B5B" w:rsidRDefault="00430B5B" w:rsidP="00430B5B">
      <w:pPr>
        <w:shd w:val="clear" w:color="auto" w:fill="FFFFFF"/>
        <w:spacing w:line="300" w:lineRule="atLeast"/>
        <w:contextualSpacing/>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*Prior Approval Required.  Training and additional forms must be completed in advance of </w:t>
      </w:r>
      <w:proofErr w:type="gramStart"/>
      <w:r>
        <w:rPr>
          <w:rFonts w:ascii="Times New Roman" w:eastAsia="Times New Roman" w:hAnsi="Times New Roman" w:cs="Times New Roman"/>
          <w:color w:val="333333"/>
          <w:sz w:val="24"/>
          <w:szCs w:val="24"/>
        </w:rPr>
        <w:t>a</w:t>
      </w:r>
      <w:proofErr w:type="gramEnd"/>
      <w:r>
        <w:rPr>
          <w:rFonts w:ascii="Times New Roman" w:eastAsia="Times New Roman" w:hAnsi="Times New Roman" w:cs="Times New Roman"/>
          <w:color w:val="333333"/>
          <w:sz w:val="24"/>
          <w:szCs w:val="24"/>
        </w:rPr>
        <w:t xml:space="preserve"> approving cash advance.  Cash Advances are issued on an exception only basis.  </w:t>
      </w:r>
    </w:p>
    <w:p w:rsidR="00430B5B" w:rsidRPr="00206616" w:rsidRDefault="00430B5B" w:rsidP="00430B5B">
      <w:pPr>
        <w:shd w:val="clear" w:color="auto" w:fill="FFFFFF"/>
        <w:spacing w:line="300" w:lineRule="atLeast"/>
        <w:contextualSpacing/>
        <w:textAlignment w:val="baseline"/>
        <w:rPr>
          <w:rFonts w:ascii="Times New Roman" w:eastAsia="Times New Roman" w:hAnsi="Times New Roman" w:cs="Times New Roman"/>
          <w:color w:val="333333"/>
          <w:sz w:val="24"/>
          <w:szCs w:val="24"/>
        </w:rPr>
      </w:pPr>
    </w:p>
    <w:p w:rsidR="00406929" w:rsidRPr="00206616" w:rsidRDefault="00406929" w:rsidP="00406929">
      <w:pPr>
        <w:shd w:val="clear" w:color="auto" w:fill="FFFFFF"/>
        <w:spacing w:after="0" w:line="300" w:lineRule="atLeast"/>
        <w:textAlignment w:val="baseline"/>
        <w:rPr>
          <w:rFonts w:ascii="Times New Roman" w:eastAsia="Times New Roman" w:hAnsi="Times New Roman" w:cs="Times New Roman"/>
          <w:color w:val="333333"/>
          <w:sz w:val="24"/>
          <w:szCs w:val="24"/>
        </w:rPr>
      </w:pPr>
      <w:r w:rsidRPr="00206616">
        <w:rPr>
          <w:rFonts w:ascii="Times New Roman" w:eastAsia="Times New Roman" w:hAnsi="Times New Roman" w:cs="Times New Roman"/>
          <w:b/>
          <w:bCs/>
          <w:color w:val="333333"/>
          <w:sz w:val="27"/>
          <w:szCs w:val="27"/>
          <w:bdr w:val="none" w:sz="0" w:space="0" w:color="auto" w:frame="1"/>
        </w:rPr>
        <w:t>Purchasing Meals with Travel Card</w:t>
      </w:r>
      <w:proofErr w:type="gramStart"/>
      <w:r w:rsidRPr="00206616">
        <w:rPr>
          <w:rFonts w:ascii="Times New Roman" w:eastAsia="Times New Roman" w:hAnsi="Times New Roman" w:cs="Times New Roman"/>
          <w:b/>
          <w:bCs/>
          <w:color w:val="333333"/>
          <w:sz w:val="27"/>
          <w:szCs w:val="27"/>
          <w:bdr w:val="none" w:sz="0" w:space="0" w:color="auto" w:frame="1"/>
        </w:rPr>
        <w:t>:</w:t>
      </w:r>
      <w:proofErr w:type="gramEnd"/>
      <w:r w:rsidRPr="00206616">
        <w:rPr>
          <w:rFonts w:ascii="Times New Roman" w:eastAsia="Times New Roman" w:hAnsi="Times New Roman" w:cs="Times New Roman"/>
          <w:color w:val="333333"/>
          <w:sz w:val="27"/>
          <w:szCs w:val="27"/>
        </w:rPr>
        <w:br/>
      </w:r>
      <w:r w:rsidRPr="00206616">
        <w:rPr>
          <w:rFonts w:ascii="Times New Roman" w:eastAsia="Times New Roman" w:hAnsi="Times New Roman" w:cs="Times New Roman"/>
          <w:color w:val="333333"/>
          <w:sz w:val="24"/>
          <w:szCs w:val="24"/>
        </w:rPr>
        <w:t>If cardholders choose to use the Travel Card to pay for meals, the allowance for meals, including gratuities shall be limited to </w:t>
      </w:r>
      <w:r w:rsidRPr="00206616">
        <w:rPr>
          <w:rFonts w:ascii="Times New Roman" w:eastAsia="Times New Roman" w:hAnsi="Times New Roman" w:cs="Times New Roman"/>
          <w:b/>
          <w:bCs/>
          <w:i/>
          <w:iCs/>
          <w:color w:val="333333"/>
          <w:sz w:val="24"/>
          <w:szCs w:val="24"/>
          <w:bdr w:val="none" w:sz="0" w:space="0" w:color="auto" w:frame="1"/>
        </w:rPr>
        <w:t>actual</w:t>
      </w:r>
      <w:r w:rsidRPr="00206616">
        <w:rPr>
          <w:rFonts w:ascii="Times New Roman" w:eastAsia="Times New Roman" w:hAnsi="Times New Roman" w:cs="Times New Roman"/>
          <w:color w:val="333333"/>
          <w:sz w:val="24"/>
          <w:szCs w:val="24"/>
        </w:rPr>
        <w:t> cost up to the maximum </w:t>
      </w:r>
      <w:hyperlink r:id="rId12" w:history="1">
        <w:r w:rsidRPr="003E0B73">
          <w:rPr>
            <w:rStyle w:val="Hyperlink"/>
            <w:rFonts w:ascii="Times New Roman" w:eastAsia="Times New Roman" w:hAnsi="Times New Roman" w:cs="Times New Roman"/>
            <w:b/>
            <w:bCs/>
            <w:sz w:val="24"/>
            <w:szCs w:val="24"/>
            <w:bdr w:val="none" w:sz="0" w:space="0" w:color="auto" w:frame="1"/>
          </w:rPr>
          <w:t>Per Diem meal allowance</w:t>
        </w:r>
      </w:hyperlink>
      <w:r w:rsidRPr="00206616">
        <w:rPr>
          <w:rFonts w:ascii="Times New Roman" w:eastAsia="Times New Roman" w:hAnsi="Times New Roman" w:cs="Times New Roman"/>
          <w:color w:val="333333"/>
          <w:sz w:val="24"/>
          <w:szCs w:val="24"/>
        </w:rPr>
        <w:t xml:space="preserve">. A </w:t>
      </w:r>
      <w:proofErr w:type="gramStart"/>
      <w:r w:rsidRPr="00206616">
        <w:rPr>
          <w:rFonts w:ascii="Times New Roman" w:eastAsia="Times New Roman" w:hAnsi="Times New Roman" w:cs="Times New Roman"/>
          <w:color w:val="333333"/>
          <w:sz w:val="24"/>
          <w:szCs w:val="24"/>
        </w:rPr>
        <w:t>receipt</w:t>
      </w:r>
      <w:proofErr w:type="gramEnd"/>
      <w:r w:rsidRPr="00206616">
        <w:rPr>
          <w:rFonts w:ascii="Times New Roman" w:eastAsia="Times New Roman" w:hAnsi="Times New Roman" w:cs="Times New Roman"/>
          <w:color w:val="333333"/>
          <w:sz w:val="24"/>
          <w:szCs w:val="24"/>
        </w:rPr>
        <w:t xml:space="preserve"> for meal purchases is </w:t>
      </w:r>
      <w:r w:rsidRPr="00206616">
        <w:rPr>
          <w:rFonts w:ascii="Times New Roman" w:eastAsia="Times New Roman" w:hAnsi="Times New Roman" w:cs="Times New Roman"/>
          <w:b/>
          <w:bCs/>
          <w:color w:val="333333"/>
          <w:sz w:val="24"/>
          <w:szCs w:val="24"/>
          <w:bdr w:val="none" w:sz="0" w:space="0" w:color="auto" w:frame="1"/>
        </w:rPr>
        <w:t>required</w:t>
      </w:r>
      <w:r w:rsidRPr="00206616">
        <w:rPr>
          <w:rFonts w:ascii="Times New Roman" w:eastAsia="Times New Roman" w:hAnsi="Times New Roman" w:cs="Times New Roman"/>
          <w:color w:val="333333"/>
          <w:sz w:val="24"/>
          <w:szCs w:val="24"/>
        </w:rPr>
        <w:t xml:space="preserve">. Alcoholic beverages </w:t>
      </w:r>
      <w:r w:rsidRPr="00206616">
        <w:rPr>
          <w:rFonts w:ascii="Times New Roman" w:eastAsia="Times New Roman" w:hAnsi="Times New Roman" w:cs="Times New Roman"/>
          <w:b/>
          <w:color w:val="333333"/>
          <w:sz w:val="24"/>
          <w:szCs w:val="24"/>
        </w:rPr>
        <w:t>CANNOT</w:t>
      </w:r>
      <w:r w:rsidRPr="00206616">
        <w:rPr>
          <w:rFonts w:ascii="Times New Roman" w:eastAsia="Times New Roman" w:hAnsi="Times New Roman" w:cs="Times New Roman"/>
          <w:color w:val="333333"/>
          <w:sz w:val="24"/>
          <w:szCs w:val="24"/>
        </w:rPr>
        <w:t xml:space="preserve"> be paid with NET Card.</w:t>
      </w:r>
    </w:p>
    <w:p w:rsidR="00406929" w:rsidRPr="00406929" w:rsidRDefault="00406929" w:rsidP="00406929">
      <w:pPr>
        <w:shd w:val="clear" w:color="auto" w:fill="FFFFFF"/>
        <w:spacing w:after="0" w:line="300" w:lineRule="atLeast"/>
        <w:textAlignment w:val="baseline"/>
        <w:rPr>
          <w:rFonts w:ascii="Arial" w:eastAsia="Times New Roman" w:hAnsi="Arial" w:cs="Arial"/>
          <w:color w:val="333333"/>
          <w:sz w:val="27"/>
          <w:szCs w:val="27"/>
        </w:rPr>
      </w:pPr>
    </w:p>
    <w:p w:rsidR="00406929" w:rsidRPr="00406929" w:rsidRDefault="00406929" w:rsidP="00406929">
      <w:pPr>
        <w:shd w:val="clear" w:color="auto" w:fill="FFFFFF"/>
        <w:spacing w:after="0" w:line="300" w:lineRule="atLeast"/>
        <w:textAlignment w:val="baseline"/>
        <w:rPr>
          <w:rFonts w:ascii="Arial" w:eastAsia="Times New Roman" w:hAnsi="Arial" w:cs="Arial"/>
          <w:color w:val="333333"/>
          <w:sz w:val="27"/>
          <w:szCs w:val="27"/>
        </w:rPr>
      </w:pPr>
      <w:r w:rsidRPr="00406929">
        <w:rPr>
          <w:rFonts w:ascii="inherit" w:eastAsia="Times New Roman" w:hAnsi="inherit" w:cs="Arial"/>
          <w:b/>
          <w:bCs/>
          <w:color w:val="333333"/>
          <w:sz w:val="27"/>
          <w:szCs w:val="27"/>
          <w:bdr w:val="none" w:sz="0" w:space="0" w:color="auto" w:frame="1"/>
        </w:rPr>
        <w:t xml:space="preserve">Claiming </w:t>
      </w:r>
      <w:r w:rsidR="00206616">
        <w:rPr>
          <w:rFonts w:ascii="inherit" w:eastAsia="Times New Roman" w:hAnsi="inherit" w:cs="Arial"/>
          <w:b/>
          <w:bCs/>
          <w:color w:val="333333"/>
          <w:sz w:val="27"/>
          <w:szCs w:val="27"/>
          <w:bdr w:val="none" w:sz="0" w:space="0" w:color="auto" w:frame="1"/>
        </w:rPr>
        <w:t xml:space="preserve">Overnight </w:t>
      </w:r>
      <w:r w:rsidRPr="00406929">
        <w:rPr>
          <w:rFonts w:ascii="inherit" w:eastAsia="Times New Roman" w:hAnsi="inherit" w:cs="Arial"/>
          <w:b/>
          <w:bCs/>
          <w:color w:val="333333"/>
          <w:sz w:val="27"/>
          <w:szCs w:val="27"/>
          <w:bdr w:val="none" w:sz="0" w:space="0" w:color="auto" w:frame="1"/>
        </w:rPr>
        <w:t>Meal Per Diem on Travel Voucher:</w:t>
      </w:r>
    </w:p>
    <w:p w:rsidR="00406929" w:rsidRPr="00406929" w:rsidRDefault="00406929" w:rsidP="00406929">
      <w:pPr>
        <w:numPr>
          <w:ilvl w:val="1"/>
          <w:numId w:val="4"/>
        </w:numPr>
        <w:shd w:val="clear" w:color="auto" w:fill="FFFFFF"/>
        <w:spacing w:after="0"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Meals may be reimbursed on the Travel Voucher Form on a </w:t>
      </w:r>
      <w:hyperlink r:id="rId13" w:history="1">
        <w:r w:rsidRPr="003E0B73">
          <w:rPr>
            <w:rStyle w:val="Hyperlink"/>
            <w:rFonts w:ascii="inherit" w:eastAsia="Times New Roman" w:hAnsi="inherit" w:cs="Arial"/>
            <w:b/>
            <w:bCs/>
            <w:sz w:val="24"/>
            <w:szCs w:val="24"/>
            <w:bdr w:val="none" w:sz="0" w:space="0" w:color="auto" w:frame="1"/>
          </w:rPr>
          <w:t>Per Diem basis</w:t>
        </w:r>
        <w:r w:rsidRPr="003E0B73">
          <w:rPr>
            <w:rStyle w:val="Hyperlink"/>
            <w:rFonts w:ascii="inherit" w:eastAsia="Times New Roman" w:hAnsi="inherit" w:cs="Arial"/>
            <w:sz w:val="24"/>
            <w:szCs w:val="24"/>
          </w:rPr>
          <w:t> </w:t>
        </w:r>
      </w:hyperlink>
      <w:r w:rsidRPr="00406929">
        <w:rPr>
          <w:rFonts w:ascii="inherit" w:eastAsia="Times New Roman" w:hAnsi="inherit" w:cs="Arial"/>
          <w:color w:val="000000"/>
          <w:sz w:val="24"/>
          <w:szCs w:val="24"/>
        </w:rPr>
        <w:t xml:space="preserve">based on location of lodging.  If meals are provided or paid by another source related to the scheduled event, the </w:t>
      </w:r>
      <w:r w:rsidRPr="00406929">
        <w:rPr>
          <w:rFonts w:ascii="inherit" w:eastAsia="Times New Roman" w:hAnsi="inherit" w:cs="Arial"/>
          <w:color w:val="000000"/>
          <w:sz w:val="24"/>
          <w:szCs w:val="24"/>
        </w:rPr>
        <w:lastRenderedPageBreak/>
        <w:t>traveler will not be reimbursed.  IF the traveler is opting to claim reimbursement at the full meal Per Diem meal allowance, then the NET card may not be used to purchase food and beverages.</w:t>
      </w:r>
    </w:p>
    <w:p w:rsidR="00406929" w:rsidRDefault="00406929" w:rsidP="00406929">
      <w:pPr>
        <w:numPr>
          <w:ilvl w:val="1"/>
          <w:numId w:val="4"/>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 xml:space="preserve">A travel voucher must be submitted detailing all expenses including both corporate NET card charges and out of pocket expenses. The travel </w:t>
      </w:r>
      <w:r w:rsidR="00206616">
        <w:rPr>
          <w:rFonts w:ascii="inherit" w:eastAsia="Times New Roman" w:hAnsi="inherit" w:cs="Arial"/>
          <w:color w:val="000000"/>
          <w:sz w:val="24"/>
          <w:szCs w:val="24"/>
        </w:rPr>
        <w:t>administrator</w:t>
      </w:r>
      <w:r w:rsidRPr="00406929">
        <w:rPr>
          <w:rFonts w:ascii="inherit" w:eastAsia="Times New Roman" w:hAnsi="inherit" w:cs="Arial"/>
          <w:color w:val="000000"/>
          <w:sz w:val="24"/>
          <w:szCs w:val="24"/>
        </w:rPr>
        <w:t xml:space="preserve"> will reimburse out of pocket expenses and pay the corporate card directly. Vouchers must be submitted timely as they provide information necessary to reconcile the corporate card bill. Revocation of the NET card may occur upon repeated delays in the submission of vouchers. Vouchers must be submitted for all charges, whether or not out of pocket expenses were incurred.</w:t>
      </w:r>
    </w:p>
    <w:p w:rsidR="00206616" w:rsidRPr="003E0B73" w:rsidRDefault="00206616" w:rsidP="00406929">
      <w:pPr>
        <w:numPr>
          <w:ilvl w:val="1"/>
          <w:numId w:val="4"/>
        </w:numPr>
        <w:shd w:val="clear" w:color="auto" w:fill="FFFFFF"/>
        <w:spacing w:before="48" w:after="48" w:line="300" w:lineRule="atLeast"/>
        <w:ind w:left="0"/>
        <w:textAlignment w:val="baseline"/>
        <w:rPr>
          <w:rFonts w:ascii="inherit" w:eastAsia="Times New Roman" w:hAnsi="inherit" w:cs="Arial"/>
          <w:b/>
          <w:color w:val="000000"/>
          <w:sz w:val="24"/>
          <w:szCs w:val="24"/>
        </w:rPr>
      </w:pPr>
      <w:r w:rsidRPr="003E0B73">
        <w:rPr>
          <w:rFonts w:ascii="inherit" w:eastAsia="Times New Roman" w:hAnsi="inherit" w:cs="Arial"/>
          <w:b/>
          <w:color w:val="000000"/>
          <w:sz w:val="24"/>
          <w:szCs w:val="24"/>
        </w:rPr>
        <w:t>Daytrip meals no</w:t>
      </w:r>
      <w:r w:rsidR="00430B5B" w:rsidRPr="003E0B73">
        <w:rPr>
          <w:rFonts w:ascii="inherit" w:eastAsia="Times New Roman" w:hAnsi="inherit" w:cs="Arial"/>
          <w:b/>
          <w:color w:val="000000"/>
          <w:sz w:val="24"/>
          <w:szCs w:val="24"/>
        </w:rPr>
        <w:t>t</w:t>
      </w:r>
      <w:r w:rsidRPr="003E0B73">
        <w:rPr>
          <w:rFonts w:ascii="inherit" w:eastAsia="Times New Roman" w:hAnsi="inherit" w:cs="Arial"/>
          <w:b/>
          <w:color w:val="000000"/>
          <w:sz w:val="24"/>
          <w:szCs w:val="24"/>
        </w:rPr>
        <w:t xml:space="preserve"> allowed on Net </w:t>
      </w:r>
      <w:r w:rsidR="00430B5B" w:rsidRPr="003E0B73">
        <w:rPr>
          <w:rFonts w:ascii="inherit" w:eastAsia="Times New Roman" w:hAnsi="inherit" w:cs="Arial"/>
          <w:b/>
          <w:color w:val="000000"/>
          <w:sz w:val="24"/>
          <w:szCs w:val="24"/>
        </w:rPr>
        <w:t xml:space="preserve">Card and must be reimbursed to the employee because they are reviewed for tax purposes.  Most Daytrip meals are taxable to the employee. </w:t>
      </w:r>
    </w:p>
    <w:p w:rsidR="00206616" w:rsidRPr="003E0B73" w:rsidRDefault="00206616" w:rsidP="00206616">
      <w:pPr>
        <w:shd w:val="clear" w:color="auto" w:fill="FFFFFF"/>
        <w:spacing w:before="48" w:after="48" w:line="300" w:lineRule="atLeast"/>
        <w:textAlignment w:val="baseline"/>
        <w:rPr>
          <w:rFonts w:ascii="inherit" w:eastAsia="Times New Roman" w:hAnsi="inherit" w:cs="Arial"/>
          <w:b/>
          <w:color w:val="000000"/>
          <w:sz w:val="24"/>
          <w:szCs w:val="24"/>
        </w:rPr>
      </w:pPr>
    </w:p>
    <w:p w:rsidR="00406929" w:rsidRPr="00406929" w:rsidRDefault="00406929" w:rsidP="00406929">
      <w:pPr>
        <w:pBdr>
          <w:bottom w:val="single" w:sz="6" w:space="0" w:color="CFB077"/>
        </w:pBdr>
        <w:shd w:val="clear" w:color="auto" w:fill="FFFFFF"/>
        <w:spacing w:before="240" w:after="240" w:line="240" w:lineRule="auto"/>
        <w:textAlignment w:val="baseline"/>
        <w:outlineLvl w:val="4"/>
        <w:rPr>
          <w:rFonts w:ascii="Verdana" w:eastAsia="Times New Roman" w:hAnsi="Verdana" w:cs="Times New Roman"/>
          <w:color w:val="004B8D"/>
          <w:sz w:val="30"/>
          <w:szCs w:val="30"/>
        </w:rPr>
      </w:pPr>
      <w:r w:rsidRPr="00406929">
        <w:rPr>
          <w:rFonts w:ascii="Verdana" w:eastAsia="Times New Roman" w:hAnsi="Verdana" w:cs="Times New Roman"/>
          <w:color w:val="004B8D"/>
          <w:sz w:val="30"/>
          <w:szCs w:val="30"/>
        </w:rPr>
        <w:t>Reconciling a Non-Employee Travel Card</w:t>
      </w:r>
    </w:p>
    <w:p w:rsidR="00406929" w:rsidRPr="00406929" w:rsidRDefault="00406929" w:rsidP="00406929">
      <w:pPr>
        <w:numPr>
          <w:ilvl w:val="1"/>
          <w:numId w:val="5"/>
        </w:numPr>
        <w:shd w:val="clear" w:color="auto" w:fill="FFFFFF"/>
        <w:spacing w:after="0"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ALL charges on the NET Card </w:t>
      </w:r>
      <w:r w:rsidRPr="00406929">
        <w:rPr>
          <w:rFonts w:ascii="inherit" w:eastAsia="Times New Roman" w:hAnsi="inherit" w:cs="Arial"/>
          <w:b/>
          <w:bCs/>
          <w:color w:val="000000"/>
          <w:sz w:val="24"/>
          <w:szCs w:val="24"/>
          <w:bdr w:val="none" w:sz="0" w:space="0" w:color="auto" w:frame="1"/>
        </w:rPr>
        <w:t>must</w:t>
      </w:r>
      <w:r w:rsidRPr="00406929">
        <w:rPr>
          <w:rFonts w:ascii="inherit" w:eastAsia="Times New Roman" w:hAnsi="inherit" w:cs="Arial"/>
          <w:color w:val="000000"/>
          <w:sz w:val="24"/>
          <w:szCs w:val="24"/>
        </w:rPr>
        <w:t xml:space="preserve"> be supported by a </w:t>
      </w:r>
      <w:hyperlink r:id="rId14" w:history="1">
        <w:r w:rsidRPr="00437E8E">
          <w:rPr>
            <w:rStyle w:val="Hyperlink"/>
            <w:rFonts w:ascii="inherit" w:eastAsia="Times New Roman" w:hAnsi="inherit" w:cs="Arial"/>
            <w:sz w:val="24"/>
            <w:szCs w:val="24"/>
          </w:rPr>
          <w:t>Travel Voucher</w:t>
        </w:r>
      </w:hyperlink>
      <w:r w:rsidRPr="00406929">
        <w:rPr>
          <w:rFonts w:ascii="inherit" w:eastAsia="Times New Roman" w:hAnsi="inherit" w:cs="Arial"/>
          <w:color w:val="000000"/>
          <w:sz w:val="24"/>
          <w:szCs w:val="24"/>
        </w:rPr>
        <w:t xml:space="preserve"> and </w:t>
      </w:r>
      <w:hyperlink r:id="rId15" w:history="1">
        <w:r w:rsidRPr="00437E8E">
          <w:rPr>
            <w:rStyle w:val="Hyperlink"/>
            <w:rFonts w:ascii="inherit" w:eastAsia="Times New Roman" w:hAnsi="inherit" w:cs="Arial"/>
            <w:sz w:val="24"/>
            <w:szCs w:val="24"/>
          </w:rPr>
          <w:t>Travel Authorization.</w:t>
        </w:r>
      </w:hyperlink>
    </w:p>
    <w:p w:rsidR="00406929" w:rsidRPr="00406929" w:rsidRDefault="00406929" w:rsidP="00406929">
      <w:pPr>
        <w:numPr>
          <w:ilvl w:val="1"/>
          <w:numId w:val="5"/>
        </w:numPr>
        <w:shd w:val="clear" w:color="auto" w:fill="FFFFFF"/>
        <w:spacing w:before="48" w:after="48" w:line="300" w:lineRule="atLeast"/>
        <w:ind w:left="0"/>
        <w:textAlignment w:val="baseline"/>
        <w:rPr>
          <w:rFonts w:ascii="inherit" w:eastAsia="Times New Roman" w:hAnsi="inherit" w:cs="Arial"/>
          <w:color w:val="000000"/>
          <w:sz w:val="24"/>
          <w:szCs w:val="24"/>
          <w:highlight w:val="yellow"/>
        </w:rPr>
      </w:pPr>
      <w:r w:rsidRPr="00406929">
        <w:rPr>
          <w:rFonts w:ascii="inherit" w:eastAsia="Times New Roman" w:hAnsi="inherit" w:cs="Arial"/>
          <w:color w:val="000000"/>
          <w:sz w:val="24"/>
          <w:szCs w:val="24"/>
          <w:highlight w:val="yellow"/>
        </w:rPr>
        <w:t>The NET card billing period ends on the 22nd of each month</w:t>
      </w:r>
    </w:p>
    <w:p w:rsidR="00406929" w:rsidRPr="00406929" w:rsidRDefault="00406929" w:rsidP="00406929">
      <w:pPr>
        <w:numPr>
          <w:ilvl w:val="2"/>
          <w:numId w:val="5"/>
        </w:numPr>
        <w:shd w:val="clear" w:color="auto" w:fill="FFFFFF"/>
        <w:spacing w:before="48" w:after="48" w:line="300" w:lineRule="atLeast"/>
        <w:ind w:left="0"/>
        <w:textAlignment w:val="baseline"/>
        <w:rPr>
          <w:rFonts w:ascii="inherit" w:eastAsia="Times New Roman" w:hAnsi="inherit" w:cs="Arial"/>
          <w:color w:val="000000"/>
          <w:sz w:val="24"/>
          <w:szCs w:val="24"/>
          <w:highlight w:val="yellow"/>
        </w:rPr>
      </w:pPr>
      <w:r w:rsidRPr="00406929">
        <w:rPr>
          <w:rFonts w:ascii="inherit" w:eastAsia="Times New Roman" w:hAnsi="inherit" w:cs="Arial"/>
          <w:color w:val="000000"/>
          <w:sz w:val="24"/>
          <w:szCs w:val="24"/>
          <w:highlight w:val="yellow"/>
        </w:rPr>
        <w:t>Around the 23rd, travelers will receive an email noti</w:t>
      </w:r>
      <w:r w:rsidR="00430B5B">
        <w:rPr>
          <w:rFonts w:ascii="inherit" w:eastAsia="Times New Roman" w:hAnsi="inherit" w:cs="Arial"/>
          <w:color w:val="000000"/>
          <w:sz w:val="24"/>
          <w:szCs w:val="24"/>
          <w:highlight w:val="yellow"/>
        </w:rPr>
        <w:t>fication from the Travel Office to submit Net Card Reconciliation.</w:t>
      </w:r>
    </w:p>
    <w:p w:rsidR="00406929" w:rsidRPr="00406929" w:rsidRDefault="00406929" w:rsidP="00406929">
      <w:pPr>
        <w:numPr>
          <w:ilvl w:val="2"/>
          <w:numId w:val="5"/>
        </w:numPr>
        <w:shd w:val="clear" w:color="auto" w:fill="FFFFFF"/>
        <w:spacing w:after="0"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The </w:t>
      </w:r>
      <w:r w:rsidRPr="00406929">
        <w:rPr>
          <w:rFonts w:ascii="inherit" w:eastAsia="Times New Roman" w:hAnsi="inherit" w:cs="Arial"/>
          <w:b/>
          <w:bCs/>
          <w:color w:val="000000"/>
          <w:sz w:val="24"/>
          <w:szCs w:val="24"/>
          <w:bdr w:val="none" w:sz="0" w:space="0" w:color="auto" w:frame="1"/>
        </w:rPr>
        <w:t>original</w:t>
      </w:r>
      <w:r w:rsidRPr="00406929">
        <w:rPr>
          <w:rFonts w:ascii="inherit" w:eastAsia="Times New Roman" w:hAnsi="inherit" w:cs="Arial"/>
          <w:color w:val="000000"/>
          <w:sz w:val="24"/>
          <w:szCs w:val="24"/>
        </w:rPr>
        <w:t xml:space="preserve"> receipts for all items charged on the State NET card need to be submitted, with a </w:t>
      </w:r>
      <w:r w:rsidR="00430B5B">
        <w:rPr>
          <w:rFonts w:ascii="inherit" w:eastAsia="Times New Roman" w:hAnsi="inherit" w:cs="Arial"/>
          <w:color w:val="000000"/>
          <w:sz w:val="24"/>
          <w:szCs w:val="24"/>
        </w:rPr>
        <w:t xml:space="preserve">copy of the </w:t>
      </w:r>
      <w:r w:rsidRPr="00406929">
        <w:rPr>
          <w:rFonts w:ascii="inherit" w:eastAsia="Times New Roman" w:hAnsi="inherit" w:cs="Arial"/>
          <w:color w:val="000000"/>
          <w:sz w:val="24"/>
          <w:szCs w:val="24"/>
        </w:rPr>
        <w:t xml:space="preserve">corresponding Travel Voucher for each trip, to the Travel Office at SUNY </w:t>
      </w:r>
      <w:r>
        <w:rPr>
          <w:rFonts w:ascii="inherit" w:eastAsia="Times New Roman" w:hAnsi="inherit" w:cs="Arial"/>
          <w:color w:val="000000"/>
          <w:sz w:val="24"/>
          <w:szCs w:val="24"/>
        </w:rPr>
        <w:t>ESF</w:t>
      </w:r>
      <w:r w:rsidRPr="00406929">
        <w:rPr>
          <w:rFonts w:ascii="inherit" w:eastAsia="Times New Roman" w:hAnsi="inherit" w:cs="Arial"/>
          <w:color w:val="000000"/>
          <w:sz w:val="24"/>
          <w:szCs w:val="24"/>
        </w:rPr>
        <w:t xml:space="preserve"> within 10 days after the email is sent out. (Example: all February's charges need to be turned in by March 2nd.)  </w:t>
      </w:r>
    </w:p>
    <w:p w:rsidR="00406929" w:rsidRPr="00430B5B" w:rsidRDefault="00406929" w:rsidP="00AB7399">
      <w:pPr>
        <w:numPr>
          <w:ilvl w:val="2"/>
          <w:numId w:val="5"/>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30B5B">
        <w:rPr>
          <w:rFonts w:ascii="inherit" w:eastAsia="Times New Roman" w:hAnsi="inherit" w:cs="Arial"/>
          <w:color w:val="000000"/>
          <w:sz w:val="24"/>
          <w:szCs w:val="24"/>
        </w:rPr>
        <w:t>Timely submission of all documentation will make this reconciliation process successful. This process helps to ensure there is no duplicate payment of expenses and that all expenses related to one trip are accounted for.</w:t>
      </w:r>
    </w:p>
    <w:p w:rsidR="00406929" w:rsidRPr="00406929" w:rsidRDefault="00406929" w:rsidP="00406929">
      <w:pPr>
        <w:numPr>
          <w:ilvl w:val="1"/>
          <w:numId w:val="5"/>
        </w:numPr>
        <w:shd w:val="clear" w:color="auto" w:fill="FFFFFF"/>
        <w:spacing w:after="0"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 xml:space="preserve">As part of the monthly reconciliation and travel voucher submission, any charges that are unable to be offset against allowable costs/expenses per SUNY guidelines must be paid back to the travel office at SUNY </w:t>
      </w:r>
      <w:r>
        <w:rPr>
          <w:rFonts w:ascii="inherit" w:eastAsia="Times New Roman" w:hAnsi="inherit" w:cs="Arial"/>
          <w:color w:val="000000"/>
          <w:sz w:val="24"/>
          <w:szCs w:val="24"/>
        </w:rPr>
        <w:t>ESF</w:t>
      </w:r>
      <w:r w:rsidRPr="00406929">
        <w:rPr>
          <w:rFonts w:ascii="inherit" w:eastAsia="Times New Roman" w:hAnsi="inherit" w:cs="Arial"/>
          <w:color w:val="000000"/>
          <w:sz w:val="24"/>
          <w:szCs w:val="24"/>
        </w:rPr>
        <w:t xml:space="preserve"> via check. The</w:t>
      </w:r>
      <w:r w:rsidR="00430B5B">
        <w:rPr>
          <w:rFonts w:ascii="inherit" w:eastAsia="Times New Roman" w:hAnsi="inherit" w:cs="Arial"/>
          <w:b/>
          <w:bCs/>
          <w:color w:val="000000"/>
          <w:sz w:val="24"/>
          <w:szCs w:val="24"/>
          <w:bdr w:val="none" w:sz="0" w:space="0" w:color="auto" w:frame="1"/>
        </w:rPr>
        <w:t> check shall</w:t>
      </w:r>
      <w:r w:rsidRPr="00406929">
        <w:rPr>
          <w:rFonts w:ascii="inherit" w:eastAsia="Times New Roman" w:hAnsi="inherit" w:cs="Arial"/>
          <w:b/>
          <w:bCs/>
          <w:color w:val="000000"/>
          <w:sz w:val="24"/>
          <w:szCs w:val="24"/>
          <w:bdr w:val="none" w:sz="0" w:space="0" w:color="auto" w:frame="1"/>
        </w:rPr>
        <w:t xml:space="preserve"> be made payable to “</w:t>
      </w:r>
      <w:r w:rsidR="00430B5B">
        <w:rPr>
          <w:rFonts w:ascii="inherit" w:eastAsia="Times New Roman" w:hAnsi="inherit" w:cs="Arial"/>
          <w:b/>
          <w:bCs/>
          <w:color w:val="000000"/>
          <w:sz w:val="24"/>
          <w:szCs w:val="24"/>
          <w:bdr w:val="none" w:sz="0" w:space="0" w:color="auto" w:frame="1"/>
        </w:rPr>
        <w:t>SUNY ESF</w:t>
      </w:r>
      <w:r w:rsidRPr="00406929">
        <w:rPr>
          <w:rFonts w:ascii="inherit" w:eastAsia="Times New Roman" w:hAnsi="inherit" w:cs="Arial"/>
          <w:b/>
          <w:bCs/>
          <w:color w:val="000000"/>
          <w:sz w:val="24"/>
          <w:szCs w:val="24"/>
          <w:bdr w:val="none" w:sz="0" w:space="0" w:color="auto" w:frame="1"/>
        </w:rPr>
        <w:t>” an</w:t>
      </w:r>
      <w:r w:rsidR="00430B5B">
        <w:rPr>
          <w:rFonts w:ascii="inherit" w:eastAsia="Times New Roman" w:hAnsi="inherit" w:cs="Arial"/>
          <w:b/>
          <w:bCs/>
          <w:color w:val="000000"/>
          <w:sz w:val="24"/>
          <w:szCs w:val="24"/>
          <w:bdr w:val="none" w:sz="0" w:space="0" w:color="auto" w:frame="1"/>
        </w:rPr>
        <w:t>d sent to the Travel Administrator</w:t>
      </w:r>
      <w:r w:rsidRPr="00406929">
        <w:rPr>
          <w:rFonts w:ascii="inherit" w:eastAsia="Times New Roman" w:hAnsi="inherit" w:cs="Arial"/>
          <w:color w:val="000000"/>
          <w:sz w:val="24"/>
          <w:szCs w:val="24"/>
        </w:rPr>
        <w:t> together with the Travel Voucher for that trip.</w:t>
      </w:r>
    </w:p>
    <w:p w:rsidR="00406929" w:rsidRPr="00406929" w:rsidRDefault="00406929" w:rsidP="00406929">
      <w:pPr>
        <w:numPr>
          <w:ilvl w:val="2"/>
          <w:numId w:val="5"/>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 xml:space="preserve">Any incident of the unallowable cost/expense will be sent to the Internal Control </w:t>
      </w:r>
      <w:r w:rsidR="00430B5B">
        <w:rPr>
          <w:rFonts w:ascii="inherit" w:eastAsia="Times New Roman" w:hAnsi="inherit" w:cs="Arial"/>
          <w:color w:val="000000"/>
          <w:sz w:val="24"/>
          <w:szCs w:val="24"/>
        </w:rPr>
        <w:t>Office</w:t>
      </w:r>
      <w:r w:rsidRPr="00406929">
        <w:rPr>
          <w:rFonts w:ascii="inherit" w:eastAsia="Times New Roman" w:hAnsi="inherit" w:cs="Arial"/>
          <w:color w:val="000000"/>
          <w:sz w:val="24"/>
          <w:szCs w:val="24"/>
        </w:rPr>
        <w:t xml:space="preserve"> for review and action.</w:t>
      </w:r>
    </w:p>
    <w:p w:rsidR="00406929" w:rsidRPr="00406929" w:rsidRDefault="00406929" w:rsidP="00406929">
      <w:pPr>
        <w:numPr>
          <w:ilvl w:val="2"/>
          <w:numId w:val="5"/>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Per the State-wide Financial System (SFS), the monthly statement must be submitted in one monthly payment. Any late submissions may result in a late fee being charged to the campus. Should a late reconciliation create a late fee charge, the late fee will be charged to the department late in reconciling.</w:t>
      </w:r>
    </w:p>
    <w:p w:rsidR="00406929" w:rsidRPr="00437E8E" w:rsidRDefault="00406929" w:rsidP="00406929">
      <w:pPr>
        <w:numPr>
          <w:ilvl w:val="1"/>
          <w:numId w:val="5"/>
        </w:numPr>
        <w:shd w:val="clear" w:color="auto" w:fill="FFFFFF"/>
        <w:spacing w:after="0" w:line="300" w:lineRule="atLeast"/>
        <w:ind w:left="0"/>
        <w:textAlignment w:val="baseline"/>
        <w:rPr>
          <w:rFonts w:ascii="inherit" w:eastAsia="Times New Roman" w:hAnsi="inherit" w:cs="Arial"/>
          <w:color w:val="000000"/>
          <w:sz w:val="24"/>
          <w:szCs w:val="24"/>
          <w:highlight w:val="yellow"/>
        </w:rPr>
      </w:pPr>
      <w:r w:rsidRPr="00406929">
        <w:rPr>
          <w:rFonts w:ascii="inherit" w:eastAsia="Times New Roman" w:hAnsi="inherit" w:cs="Arial"/>
          <w:b/>
          <w:bCs/>
          <w:color w:val="000000"/>
          <w:sz w:val="24"/>
          <w:szCs w:val="24"/>
          <w:highlight w:val="yellow"/>
          <w:bdr w:val="none" w:sz="0" w:space="0" w:color="auto" w:frame="1"/>
        </w:rPr>
        <w:t>Average monthly credit limit on the NET Card will be $</w:t>
      </w:r>
      <w:r w:rsidR="00430B5B">
        <w:rPr>
          <w:rFonts w:ascii="inherit" w:eastAsia="Times New Roman" w:hAnsi="inherit" w:cs="Arial"/>
          <w:b/>
          <w:bCs/>
          <w:color w:val="000000"/>
          <w:sz w:val="24"/>
          <w:szCs w:val="24"/>
          <w:highlight w:val="yellow"/>
          <w:bdr w:val="none" w:sz="0" w:space="0" w:color="auto" w:frame="1"/>
        </w:rPr>
        <w:t>2,5</w:t>
      </w:r>
      <w:r w:rsidRPr="00406929">
        <w:rPr>
          <w:rFonts w:ascii="inherit" w:eastAsia="Times New Roman" w:hAnsi="inherit" w:cs="Arial"/>
          <w:b/>
          <w:bCs/>
          <w:color w:val="000000"/>
          <w:sz w:val="24"/>
          <w:szCs w:val="24"/>
          <w:highlight w:val="yellow"/>
          <w:bdr w:val="none" w:sz="0" w:space="0" w:color="auto" w:frame="1"/>
        </w:rPr>
        <w:t>00. Failure to submit monthly documentation and reimbursement will result in an immediate credit limit reduction to $1 until such time the breach is corrected.</w:t>
      </w:r>
    </w:p>
    <w:p w:rsidR="00437E8E" w:rsidRPr="00406929" w:rsidRDefault="00437E8E" w:rsidP="00437E8E">
      <w:pPr>
        <w:shd w:val="clear" w:color="auto" w:fill="FFFFFF"/>
        <w:spacing w:after="0" w:line="300" w:lineRule="atLeast"/>
        <w:textAlignment w:val="baseline"/>
        <w:rPr>
          <w:rFonts w:ascii="inherit" w:eastAsia="Times New Roman" w:hAnsi="inherit" w:cs="Arial"/>
          <w:color w:val="000000"/>
          <w:sz w:val="24"/>
          <w:szCs w:val="24"/>
          <w:highlight w:val="yellow"/>
        </w:rPr>
      </w:pPr>
      <w:bookmarkStart w:id="0" w:name="_GoBack"/>
      <w:bookmarkEnd w:id="0"/>
    </w:p>
    <w:p w:rsidR="00406929" w:rsidRPr="00406929" w:rsidRDefault="00406929" w:rsidP="00406929">
      <w:pPr>
        <w:pBdr>
          <w:bottom w:val="single" w:sz="6" w:space="0" w:color="CFB077"/>
        </w:pBdr>
        <w:shd w:val="clear" w:color="auto" w:fill="FFFFFF"/>
        <w:spacing w:before="240" w:after="240" w:line="240" w:lineRule="auto"/>
        <w:textAlignment w:val="baseline"/>
        <w:outlineLvl w:val="4"/>
        <w:rPr>
          <w:rFonts w:ascii="Verdana" w:eastAsia="Times New Roman" w:hAnsi="Verdana" w:cs="Times New Roman"/>
          <w:color w:val="004B8D"/>
          <w:sz w:val="30"/>
          <w:szCs w:val="30"/>
        </w:rPr>
      </w:pPr>
      <w:r w:rsidRPr="00406929">
        <w:rPr>
          <w:rFonts w:ascii="Verdana" w:eastAsia="Times New Roman" w:hAnsi="Verdana" w:cs="Times New Roman"/>
          <w:color w:val="004B8D"/>
          <w:sz w:val="30"/>
          <w:szCs w:val="30"/>
        </w:rPr>
        <w:t>Lost or Stolen Card</w:t>
      </w:r>
    </w:p>
    <w:p w:rsidR="00406929" w:rsidRPr="00406929" w:rsidRDefault="00406929" w:rsidP="00406929">
      <w:pPr>
        <w:numPr>
          <w:ilvl w:val="0"/>
          <w:numId w:val="6"/>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lastRenderedPageBreak/>
        <w:t>If your corporate NET card is lost or stolen, you must notify Citibank and the Travel Coordinator immediately.</w:t>
      </w:r>
    </w:p>
    <w:p w:rsidR="00406929" w:rsidRPr="00406929" w:rsidRDefault="00406929" w:rsidP="00406929">
      <w:pPr>
        <w:pBdr>
          <w:bottom w:val="single" w:sz="6" w:space="0" w:color="CFB077"/>
        </w:pBdr>
        <w:shd w:val="clear" w:color="auto" w:fill="FFFFFF"/>
        <w:spacing w:before="240" w:after="240" w:line="240" w:lineRule="auto"/>
        <w:textAlignment w:val="baseline"/>
        <w:outlineLvl w:val="4"/>
        <w:rPr>
          <w:rFonts w:ascii="Verdana" w:eastAsia="Times New Roman" w:hAnsi="Verdana" w:cs="Times New Roman"/>
          <w:color w:val="004B8D"/>
          <w:sz w:val="30"/>
          <w:szCs w:val="30"/>
        </w:rPr>
      </w:pPr>
      <w:r w:rsidRPr="00406929">
        <w:rPr>
          <w:rFonts w:ascii="Verdana" w:eastAsia="Times New Roman" w:hAnsi="Verdana" w:cs="Times New Roman"/>
          <w:color w:val="004B8D"/>
          <w:sz w:val="30"/>
          <w:szCs w:val="30"/>
        </w:rPr>
        <w:t>NET Card Inactivity</w:t>
      </w:r>
    </w:p>
    <w:p w:rsidR="00406929" w:rsidRPr="00406929" w:rsidRDefault="00406929" w:rsidP="00406929">
      <w:pPr>
        <w:numPr>
          <w:ilvl w:val="0"/>
          <w:numId w:val="7"/>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If there</w:t>
      </w:r>
      <w:r>
        <w:rPr>
          <w:rFonts w:ascii="inherit" w:eastAsia="Times New Roman" w:hAnsi="inherit" w:cs="Arial"/>
          <w:color w:val="000000"/>
          <w:sz w:val="24"/>
          <w:szCs w:val="24"/>
        </w:rPr>
        <w:t xml:space="preserve"> is no activity on a card for 12</w:t>
      </w:r>
      <w:r w:rsidRPr="00406929">
        <w:rPr>
          <w:rFonts w:ascii="inherit" w:eastAsia="Times New Roman" w:hAnsi="inherit" w:cs="Arial"/>
          <w:color w:val="000000"/>
          <w:sz w:val="24"/>
          <w:szCs w:val="24"/>
        </w:rPr>
        <w:t xml:space="preserve"> months or more, the cardholder’s credit limit will be reduced to $1.00.  This limits the institution’s liability, but avoids premature cancelation of card.</w:t>
      </w:r>
    </w:p>
    <w:p w:rsidR="00406929" w:rsidRPr="00406929" w:rsidRDefault="00406929" w:rsidP="00406929">
      <w:pPr>
        <w:numPr>
          <w:ilvl w:val="2"/>
          <w:numId w:val="7"/>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The cardholder will be notified via e-mail of credit limit reduction.</w:t>
      </w:r>
    </w:p>
    <w:p w:rsidR="00406929" w:rsidRPr="00406929" w:rsidRDefault="00406929" w:rsidP="00406929">
      <w:pPr>
        <w:numPr>
          <w:ilvl w:val="0"/>
          <w:numId w:val="7"/>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Cardholder must notify Travel Coordinator when card usage is anticipated (so the credit limit can be increased).</w:t>
      </w:r>
    </w:p>
    <w:p w:rsidR="00406929" w:rsidRPr="00406929" w:rsidRDefault="00406929" w:rsidP="00406929">
      <w:pPr>
        <w:numPr>
          <w:ilvl w:val="0"/>
          <w:numId w:val="7"/>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Any card inactive for 24 months will be canceled.</w:t>
      </w:r>
    </w:p>
    <w:p w:rsidR="00406929" w:rsidRPr="00406929" w:rsidRDefault="00406929" w:rsidP="00406929">
      <w:pPr>
        <w:numPr>
          <w:ilvl w:val="2"/>
          <w:numId w:val="7"/>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Cardholder will be notified via e-mail to immediately destroy the NET Card.</w:t>
      </w:r>
    </w:p>
    <w:p w:rsidR="00406929" w:rsidRPr="00406929" w:rsidRDefault="00406929" w:rsidP="00406929">
      <w:pPr>
        <w:numPr>
          <w:ilvl w:val="0"/>
          <w:numId w:val="7"/>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It is the responsibility of the cardholder and/or their supervisor to promptly notify the Travel Coordinator when there is a change in cardholder information, card is lost or stolen, or when the NET Card is no longer needed.</w:t>
      </w:r>
    </w:p>
    <w:p w:rsidR="00406929" w:rsidRPr="00406929" w:rsidRDefault="00406929" w:rsidP="00406929">
      <w:pPr>
        <w:numPr>
          <w:ilvl w:val="0"/>
          <w:numId w:val="7"/>
        </w:numPr>
        <w:shd w:val="clear" w:color="auto" w:fill="FFFFFF"/>
        <w:spacing w:before="48" w:after="48" w:line="300" w:lineRule="atLeast"/>
        <w:ind w:left="0"/>
        <w:textAlignment w:val="baseline"/>
        <w:rPr>
          <w:rFonts w:ascii="inherit" w:eastAsia="Times New Roman" w:hAnsi="inherit" w:cs="Arial"/>
          <w:color w:val="000000"/>
          <w:sz w:val="24"/>
          <w:szCs w:val="24"/>
        </w:rPr>
      </w:pPr>
      <w:r w:rsidRPr="00406929">
        <w:rPr>
          <w:rFonts w:ascii="inherit" w:eastAsia="Times New Roman" w:hAnsi="inherit" w:cs="Arial"/>
          <w:color w:val="000000"/>
          <w:sz w:val="24"/>
          <w:szCs w:val="24"/>
        </w:rPr>
        <w:t>The State University may change the terms and conditions or policies and procedures concerning use of the corporate travel credit card at any time. Compliance with these changes is required.</w:t>
      </w:r>
    </w:p>
    <w:p w:rsidR="008C366D" w:rsidRDefault="008C366D"/>
    <w:sectPr w:rsidR="008C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3FC5"/>
    <w:multiLevelType w:val="multilevel"/>
    <w:tmpl w:val="33EC73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F3755"/>
    <w:multiLevelType w:val="multilevel"/>
    <w:tmpl w:val="CA7A4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775C5"/>
    <w:multiLevelType w:val="multilevel"/>
    <w:tmpl w:val="AFDAC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C3082"/>
    <w:multiLevelType w:val="multilevel"/>
    <w:tmpl w:val="66E006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544A8"/>
    <w:multiLevelType w:val="multilevel"/>
    <w:tmpl w:val="46C20D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27167"/>
    <w:multiLevelType w:val="multilevel"/>
    <w:tmpl w:val="8F66AE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569AC"/>
    <w:multiLevelType w:val="multilevel"/>
    <w:tmpl w:val="6B061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29"/>
    <w:rsid w:val="00206616"/>
    <w:rsid w:val="003E0B73"/>
    <w:rsid w:val="003E0FA7"/>
    <w:rsid w:val="00406929"/>
    <w:rsid w:val="00430B5B"/>
    <w:rsid w:val="00437E8E"/>
    <w:rsid w:val="00572EE1"/>
    <w:rsid w:val="008C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CE25"/>
  <w15:chartTrackingRefBased/>
  <w15:docId w15:val="{D9A23363-6017-491A-9538-42AC1197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616"/>
    <w:pPr>
      <w:ind w:left="720"/>
      <w:contextualSpacing/>
    </w:pPr>
  </w:style>
  <w:style w:type="character" w:styleId="Hyperlink">
    <w:name w:val="Hyperlink"/>
    <w:basedOn w:val="DefaultParagraphFont"/>
    <w:uiPriority w:val="99"/>
    <w:unhideWhenUsed/>
    <w:rsid w:val="003E0B73"/>
    <w:rPr>
      <w:color w:val="0563C1" w:themeColor="hyperlink"/>
      <w:u w:val="single"/>
    </w:rPr>
  </w:style>
  <w:style w:type="character" w:styleId="FollowedHyperlink">
    <w:name w:val="FollowedHyperlink"/>
    <w:basedOn w:val="DefaultParagraphFont"/>
    <w:uiPriority w:val="99"/>
    <w:semiHidden/>
    <w:unhideWhenUsed/>
    <w:rsid w:val="003E0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52405">
      <w:bodyDiv w:val="1"/>
      <w:marLeft w:val="0"/>
      <w:marRight w:val="0"/>
      <w:marTop w:val="0"/>
      <w:marBottom w:val="0"/>
      <w:divBdr>
        <w:top w:val="none" w:sz="0" w:space="0" w:color="auto"/>
        <w:left w:val="none" w:sz="0" w:space="0" w:color="auto"/>
        <w:bottom w:val="none" w:sz="0" w:space="0" w:color="auto"/>
        <w:right w:val="none" w:sz="0" w:space="0" w:color="auto"/>
      </w:divBdr>
      <w:divsChild>
        <w:div w:id="5911940">
          <w:blockQuote w:val="1"/>
          <w:marLeft w:val="600"/>
          <w:marRight w:val="600"/>
          <w:marTop w:val="240"/>
          <w:marBottom w:val="240"/>
          <w:divBdr>
            <w:top w:val="none" w:sz="0" w:space="0" w:color="auto"/>
            <w:left w:val="none" w:sz="0" w:space="0" w:color="auto"/>
            <w:bottom w:val="none" w:sz="0" w:space="0" w:color="auto"/>
            <w:right w:val="none" w:sz="0" w:space="0" w:color="auto"/>
          </w:divBdr>
        </w:div>
        <w:div w:id="455100164">
          <w:blockQuote w:val="1"/>
          <w:marLeft w:val="600"/>
          <w:marRight w:val="600"/>
          <w:marTop w:val="240"/>
          <w:marBottom w:val="240"/>
          <w:divBdr>
            <w:top w:val="none" w:sz="0" w:space="0" w:color="auto"/>
            <w:left w:val="none" w:sz="0" w:space="0" w:color="auto"/>
            <w:bottom w:val="none" w:sz="0" w:space="0" w:color="auto"/>
            <w:right w:val="none" w:sz="0" w:space="0" w:color="auto"/>
          </w:divBdr>
        </w:div>
        <w:div w:id="1448232170">
          <w:blockQuote w:val="1"/>
          <w:marLeft w:val="600"/>
          <w:marRight w:val="600"/>
          <w:marTop w:val="240"/>
          <w:marBottom w:val="240"/>
          <w:divBdr>
            <w:top w:val="none" w:sz="0" w:space="0" w:color="auto"/>
            <w:left w:val="none" w:sz="0" w:space="0" w:color="auto"/>
            <w:bottom w:val="none" w:sz="0" w:space="0" w:color="auto"/>
            <w:right w:val="none" w:sz="0" w:space="0" w:color="auto"/>
          </w:divBdr>
        </w:div>
        <w:div w:id="1826240794">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c.state.ny.us/agencies/travel/manual.pdf" TargetMode="External"/><Relationship Id="rId13" Type="http://schemas.openxmlformats.org/officeDocument/2006/relationships/hyperlink" Target="https://www.esf.edu/business/documents/Travel-Allowable-Mileage-and-Per-Diem-Expenses.pdf" TargetMode="External"/><Relationship Id="rId3" Type="http://schemas.openxmlformats.org/officeDocument/2006/relationships/settings" Target="settings.xml"/><Relationship Id="rId7" Type="http://schemas.openxmlformats.org/officeDocument/2006/relationships/hyperlink" Target="https://www.esf.edu/business/documents/NYS-Travel-Card-Policies-and-Responsibilities-NYS.pdf" TargetMode="External"/><Relationship Id="rId12" Type="http://schemas.openxmlformats.org/officeDocument/2006/relationships/hyperlink" Target="https://www.gsa.gov/travel/plan-book/per-diem-ra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ome.cards.citidirect.com/CommercialCard/Cards.html" TargetMode="External"/><Relationship Id="rId11" Type="http://schemas.openxmlformats.org/officeDocument/2006/relationships/hyperlink" Target="https://www.esf.edu/business/documents/Travel-Authorization-fillable.pdf" TargetMode="External"/><Relationship Id="rId5" Type="http://schemas.openxmlformats.org/officeDocument/2006/relationships/hyperlink" Target="https://www.esf.edu/business/documents/Determining-Travel-Status.pdf" TargetMode="External"/><Relationship Id="rId15" Type="http://schemas.openxmlformats.org/officeDocument/2006/relationships/hyperlink" Target="https://www.esf.edu/business/documents/Travel-Authorization-fillable.pdf" TargetMode="External"/><Relationship Id="rId10" Type="http://schemas.openxmlformats.org/officeDocument/2006/relationships/hyperlink" Target="https://osc.state.ny.us/agencies/travel/manual.pdf" TargetMode="External"/><Relationship Id="rId4" Type="http://schemas.openxmlformats.org/officeDocument/2006/relationships/webSettings" Target="webSettings.xml"/><Relationship Id="rId9" Type="http://schemas.openxmlformats.org/officeDocument/2006/relationships/hyperlink" Target="https://www.bing.com/search?q=ogs+travel+guidelines&amp;src=IE-SearchBox&amp;FORM=IENAE2" TargetMode="External"/><Relationship Id="rId14" Type="http://schemas.openxmlformats.org/officeDocument/2006/relationships/hyperlink" Target="https://www.esf.edu/business/documents/NETc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 Campagna</dc:creator>
  <cp:keywords/>
  <dc:description/>
  <cp:lastModifiedBy>Patricia D. Mayette</cp:lastModifiedBy>
  <cp:revision>3</cp:revision>
  <dcterms:created xsi:type="dcterms:W3CDTF">2020-01-21T19:37:00Z</dcterms:created>
  <dcterms:modified xsi:type="dcterms:W3CDTF">2020-01-21T19:50:00Z</dcterms:modified>
</cp:coreProperties>
</file>